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Ids.xml" ContentType="application/vnd.openxmlformats-officedocument.wordprocessingml.commentsId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4B7E418" w14:textId="70CE519E" w:rsidR="00AD5C47" w:rsidRPr="00257B19" w:rsidRDefault="006A4BB3" w:rsidP="00257B19">
      <w:pPr>
        <w:spacing w:line="276" w:lineRule="auto"/>
        <w:jc w:val="center"/>
        <w:outlineLvl w:val="0"/>
        <w:rPr>
          <w:rFonts w:asciiTheme="minorHAnsi" w:hAnsiTheme="minorHAnsi"/>
          <w:i/>
          <w:color w:val="000000" w:themeColor="text1"/>
          <w:sz w:val="22"/>
          <w:szCs w:val="22"/>
        </w:rPr>
      </w:pPr>
      <w:r w:rsidRPr="00257B19">
        <w:rPr>
          <w:rFonts w:asciiTheme="minorHAnsi" w:eastAsia="Times New Roman" w:hAnsiTheme="minorHAnsi"/>
          <w:i/>
          <w:color w:val="000000" w:themeColor="text1"/>
          <w:sz w:val="22"/>
          <w:szCs w:val="22"/>
        </w:rPr>
        <w:t>Analysis of</w:t>
      </w:r>
      <w:r w:rsidR="00AD5C47" w:rsidRPr="00257B19">
        <w:rPr>
          <w:rFonts w:asciiTheme="minorHAnsi" w:eastAsia="Times New Roman" w:hAnsiTheme="minorHAnsi"/>
          <w:i/>
          <w:color w:val="000000" w:themeColor="text1"/>
          <w:sz w:val="22"/>
          <w:szCs w:val="22"/>
        </w:rPr>
        <w:t xml:space="preserve"> </w:t>
      </w:r>
      <w:r w:rsidR="00092A3A" w:rsidRPr="00257B19">
        <w:rPr>
          <w:rFonts w:asciiTheme="minorHAnsi" w:eastAsia="Times New Roman" w:hAnsiTheme="minorHAnsi"/>
          <w:i/>
          <w:color w:val="000000" w:themeColor="text1"/>
          <w:sz w:val="22"/>
          <w:szCs w:val="22"/>
        </w:rPr>
        <w:t>Ireland’s</w:t>
      </w:r>
      <w:r w:rsidR="00AD5C47" w:rsidRPr="00257B19">
        <w:rPr>
          <w:rFonts w:asciiTheme="minorHAnsi" w:eastAsia="Times New Roman" w:hAnsiTheme="minorHAnsi"/>
          <w:i/>
          <w:color w:val="000000" w:themeColor="text1"/>
          <w:sz w:val="22"/>
          <w:szCs w:val="22"/>
        </w:rPr>
        <w:t xml:space="preserve"> New Climate Law – The </w:t>
      </w:r>
      <w:r w:rsidR="00AD5C47" w:rsidRPr="00257B19">
        <w:rPr>
          <w:rFonts w:asciiTheme="minorHAnsi" w:hAnsiTheme="minorHAnsi"/>
          <w:i/>
          <w:color w:val="000000" w:themeColor="text1"/>
          <w:sz w:val="22"/>
          <w:szCs w:val="22"/>
        </w:rPr>
        <w:t>Climate Action (Amendment) Bill 2019</w:t>
      </w:r>
      <w:r w:rsidR="00690F97" w:rsidRPr="00257B19">
        <w:rPr>
          <w:rStyle w:val="FootnoteReference"/>
          <w:rFonts w:asciiTheme="minorHAnsi" w:hAnsiTheme="minorHAnsi"/>
          <w:i/>
          <w:color w:val="000000" w:themeColor="text1"/>
          <w:sz w:val="22"/>
          <w:szCs w:val="22"/>
        </w:rPr>
        <w:footnoteReference w:id="1"/>
      </w:r>
    </w:p>
    <w:p w14:paraId="7C341785" w14:textId="77777777" w:rsidR="000D4DE3" w:rsidRPr="00257B19" w:rsidRDefault="000D4DE3" w:rsidP="00257B19">
      <w:pPr>
        <w:spacing w:line="276" w:lineRule="auto"/>
        <w:jc w:val="center"/>
        <w:outlineLvl w:val="0"/>
        <w:rPr>
          <w:rFonts w:asciiTheme="minorHAnsi" w:hAnsiTheme="minorHAnsi"/>
          <w:i/>
          <w:color w:val="000000" w:themeColor="text1"/>
          <w:sz w:val="22"/>
          <w:szCs w:val="22"/>
        </w:rPr>
      </w:pPr>
    </w:p>
    <w:p w14:paraId="7A04D22C" w14:textId="25FFDB5F" w:rsidR="006A4BB3" w:rsidRPr="00257B19" w:rsidRDefault="006A4BB3" w:rsidP="00257B19">
      <w:pPr>
        <w:spacing w:line="276" w:lineRule="auto"/>
        <w:jc w:val="center"/>
        <w:outlineLvl w:val="0"/>
        <w:rPr>
          <w:rFonts w:asciiTheme="minorHAnsi" w:hAnsiTheme="minorHAnsi"/>
          <w:i/>
          <w:color w:val="000000" w:themeColor="text1"/>
          <w:sz w:val="22"/>
          <w:szCs w:val="22"/>
        </w:rPr>
      </w:pPr>
      <w:proofErr w:type="spellStart"/>
      <w:r w:rsidRPr="00257B19">
        <w:rPr>
          <w:rFonts w:asciiTheme="minorHAnsi" w:hAnsiTheme="minorHAnsi"/>
          <w:i/>
          <w:color w:val="000000" w:themeColor="text1"/>
          <w:sz w:val="22"/>
          <w:szCs w:val="22"/>
        </w:rPr>
        <w:t>Sinéad</w:t>
      </w:r>
      <w:proofErr w:type="spellEnd"/>
      <w:r w:rsidRPr="00257B19">
        <w:rPr>
          <w:rFonts w:asciiTheme="minorHAnsi" w:hAnsiTheme="minorHAnsi"/>
          <w:i/>
          <w:color w:val="000000" w:themeColor="text1"/>
          <w:sz w:val="22"/>
          <w:szCs w:val="22"/>
        </w:rPr>
        <w:t xml:space="preserve"> Mercier</w:t>
      </w:r>
    </w:p>
    <w:p w14:paraId="381B787A" w14:textId="10E9B4EB" w:rsidR="00690F97" w:rsidRPr="00257B19" w:rsidRDefault="000D4DE3" w:rsidP="00257B19">
      <w:pPr>
        <w:spacing w:line="276" w:lineRule="auto"/>
        <w:jc w:val="center"/>
        <w:outlineLvl w:val="0"/>
        <w:rPr>
          <w:rFonts w:asciiTheme="minorHAnsi" w:hAnsiTheme="minorHAnsi"/>
          <w:i/>
          <w:color w:val="000000" w:themeColor="text1"/>
          <w:sz w:val="22"/>
          <w:szCs w:val="22"/>
        </w:rPr>
      </w:pPr>
      <w:r w:rsidRPr="00257B19">
        <w:rPr>
          <w:rFonts w:asciiTheme="minorHAnsi" w:hAnsiTheme="minorHAnsi"/>
          <w:i/>
          <w:color w:val="000000" w:themeColor="text1"/>
          <w:sz w:val="22"/>
          <w:szCs w:val="22"/>
        </w:rPr>
        <w:t>Consultant on climate change and just transition law and policy</w:t>
      </w:r>
    </w:p>
    <w:p w14:paraId="43792DA7" w14:textId="77777777" w:rsidR="004B3AF6" w:rsidRPr="00257B19" w:rsidRDefault="004B3AF6" w:rsidP="00257B19">
      <w:pPr>
        <w:spacing w:line="276" w:lineRule="auto"/>
        <w:outlineLvl w:val="0"/>
        <w:rPr>
          <w:rFonts w:asciiTheme="minorHAnsi" w:hAnsiTheme="minorHAnsi"/>
          <w:i/>
          <w:color w:val="000000" w:themeColor="text1"/>
          <w:sz w:val="22"/>
          <w:szCs w:val="22"/>
        </w:rPr>
      </w:pPr>
    </w:p>
    <w:p w14:paraId="212E2849" w14:textId="77777777" w:rsidR="00701EDD" w:rsidRPr="00257B19" w:rsidRDefault="00701EDD" w:rsidP="00257B19">
      <w:pPr>
        <w:pStyle w:val="Heading1"/>
        <w:spacing w:line="276" w:lineRule="auto"/>
        <w:rPr>
          <w:rFonts w:asciiTheme="minorHAnsi" w:hAnsiTheme="minorHAnsi"/>
          <w:sz w:val="22"/>
          <w:szCs w:val="22"/>
        </w:rPr>
      </w:pPr>
      <w:r w:rsidRPr="00257B19">
        <w:rPr>
          <w:rFonts w:asciiTheme="minorHAnsi" w:hAnsiTheme="minorHAnsi"/>
          <w:sz w:val="22"/>
          <w:szCs w:val="22"/>
        </w:rPr>
        <w:t>Introduction</w:t>
      </w:r>
    </w:p>
    <w:p w14:paraId="70A645F1" w14:textId="77777777" w:rsidR="00701EDD" w:rsidRPr="00257B19" w:rsidRDefault="00701EDD" w:rsidP="00257B19">
      <w:pPr>
        <w:spacing w:line="276" w:lineRule="auto"/>
        <w:outlineLvl w:val="0"/>
        <w:rPr>
          <w:rFonts w:asciiTheme="minorHAnsi" w:hAnsiTheme="minorHAnsi"/>
          <w:i/>
          <w:color w:val="000000" w:themeColor="text1"/>
          <w:sz w:val="22"/>
          <w:szCs w:val="22"/>
        </w:rPr>
      </w:pPr>
    </w:p>
    <w:p w14:paraId="1AD92BDF" w14:textId="23DDC0EC" w:rsidR="004B3AF6" w:rsidRPr="00257B19" w:rsidRDefault="004B3AF6" w:rsidP="00257B19">
      <w:pPr>
        <w:spacing w:line="276" w:lineRule="auto"/>
        <w:outlineLvl w:val="0"/>
        <w:rPr>
          <w:rFonts w:asciiTheme="minorHAnsi" w:eastAsia="Times New Roman" w:hAnsiTheme="minorHAnsi"/>
          <w:i/>
          <w:color w:val="000000" w:themeColor="text1"/>
          <w:sz w:val="22"/>
          <w:szCs w:val="22"/>
        </w:rPr>
      </w:pPr>
      <w:r w:rsidRPr="00257B19">
        <w:rPr>
          <w:rFonts w:asciiTheme="minorHAnsi" w:hAnsiTheme="minorHAnsi"/>
          <w:i/>
          <w:color w:val="000000" w:themeColor="text1"/>
          <w:sz w:val="22"/>
          <w:szCs w:val="22"/>
        </w:rPr>
        <w:t>The overarching approach of Ireland’s climate law must be directed towards climate justice and</w:t>
      </w:r>
      <w:r w:rsidR="000714B8">
        <w:rPr>
          <w:rFonts w:asciiTheme="minorHAnsi" w:hAnsiTheme="minorHAnsi"/>
          <w:i/>
          <w:color w:val="000000" w:themeColor="text1"/>
          <w:sz w:val="22"/>
          <w:szCs w:val="22"/>
        </w:rPr>
        <w:t xml:space="preserve"> a</w:t>
      </w:r>
      <w:r w:rsidRPr="00257B19">
        <w:rPr>
          <w:rFonts w:asciiTheme="minorHAnsi" w:hAnsiTheme="minorHAnsi"/>
          <w:i/>
          <w:color w:val="000000" w:themeColor="text1"/>
          <w:sz w:val="22"/>
          <w:szCs w:val="22"/>
        </w:rPr>
        <w:t xml:space="preserve"> just transition.</w:t>
      </w:r>
      <w:bookmarkStart w:id="0" w:name="_GoBack"/>
      <w:bookmarkEnd w:id="0"/>
    </w:p>
    <w:p w14:paraId="5DB65145" w14:textId="77777777" w:rsidR="00AD5C47" w:rsidRPr="00257B19" w:rsidRDefault="00AD5C47" w:rsidP="00257B19">
      <w:pPr>
        <w:spacing w:line="276" w:lineRule="auto"/>
        <w:rPr>
          <w:rFonts w:asciiTheme="minorHAnsi" w:hAnsiTheme="minorHAnsi"/>
          <w:color w:val="000000" w:themeColor="text1"/>
          <w:sz w:val="22"/>
          <w:szCs w:val="22"/>
        </w:rPr>
      </w:pPr>
    </w:p>
    <w:p w14:paraId="3658BB21" w14:textId="77A261FF" w:rsidR="00AD5C47" w:rsidRPr="00257B19" w:rsidRDefault="00AD5C47" w:rsidP="00257B19">
      <w:pPr>
        <w:spacing w:line="276" w:lineRule="auto"/>
        <w:rPr>
          <w:rFonts w:asciiTheme="minorHAnsi" w:hAnsiTheme="minorHAnsi"/>
          <w:color w:val="000000" w:themeColor="text1"/>
          <w:sz w:val="22"/>
          <w:szCs w:val="22"/>
        </w:rPr>
      </w:pPr>
      <w:r w:rsidRPr="00257B19">
        <w:rPr>
          <w:rFonts w:asciiTheme="minorHAnsi" w:hAnsiTheme="minorHAnsi"/>
          <w:color w:val="000000" w:themeColor="text1"/>
          <w:sz w:val="22"/>
          <w:szCs w:val="22"/>
        </w:rPr>
        <w:t xml:space="preserve">In December 2019, the Fine Gael/Independents government published the General Scheme of the </w:t>
      </w:r>
      <w:hyperlink r:id="rId8" w:history="1">
        <w:r w:rsidRPr="00257B19">
          <w:rPr>
            <w:rStyle w:val="Hyperlink"/>
            <w:rFonts w:asciiTheme="minorHAnsi" w:hAnsiTheme="minorHAnsi"/>
            <w:sz w:val="22"/>
            <w:szCs w:val="22"/>
          </w:rPr>
          <w:t>Climate Action (Amendment) Bill 2019</w:t>
        </w:r>
      </w:hyperlink>
      <w:r w:rsidR="00613367" w:rsidRPr="00257B19">
        <w:rPr>
          <w:rStyle w:val="Hyperlink"/>
          <w:rFonts w:asciiTheme="minorHAnsi" w:hAnsiTheme="minorHAnsi"/>
          <w:sz w:val="22"/>
          <w:szCs w:val="22"/>
        </w:rPr>
        <w:t xml:space="preserve"> (the ‘2019 Bill’)</w:t>
      </w:r>
      <w:r w:rsidRPr="00257B19">
        <w:rPr>
          <w:rFonts w:asciiTheme="minorHAnsi" w:hAnsiTheme="minorHAnsi"/>
          <w:color w:val="000000" w:themeColor="text1"/>
          <w:sz w:val="22"/>
          <w:szCs w:val="22"/>
        </w:rPr>
        <w:t xml:space="preserve">, which is designed to give legislative effect to the Climate Action Plan 2019. The </w:t>
      </w:r>
      <w:proofErr w:type="spellStart"/>
      <w:r w:rsidRPr="00257B19">
        <w:rPr>
          <w:rFonts w:asciiTheme="minorHAnsi" w:hAnsiTheme="minorHAnsi"/>
          <w:color w:val="000000" w:themeColor="text1"/>
          <w:sz w:val="22"/>
          <w:szCs w:val="22"/>
        </w:rPr>
        <w:t>Fianna</w:t>
      </w:r>
      <w:proofErr w:type="spellEnd"/>
      <w:r w:rsidRPr="00257B19">
        <w:rPr>
          <w:rFonts w:asciiTheme="minorHAnsi" w:hAnsiTheme="minorHAnsi"/>
          <w:color w:val="000000" w:themeColor="text1"/>
          <w:sz w:val="22"/>
          <w:szCs w:val="22"/>
        </w:rPr>
        <w:t xml:space="preserve"> </w:t>
      </w:r>
      <w:proofErr w:type="spellStart"/>
      <w:r w:rsidRPr="00257B19">
        <w:rPr>
          <w:rFonts w:asciiTheme="minorHAnsi" w:hAnsiTheme="minorHAnsi"/>
          <w:color w:val="000000" w:themeColor="text1"/>
          <w:sz w:val="22"/>
          <w:szCs w:val="22"/>
        </w:rPr>
        <w:t>Fáil</w:t>
      </w:r>
      <w:proofErr w:type="spellEnd"/>
      <w:r w:rsidRPr="00257B19">
        <w:rPr>
          <w:rFonts w:asciiTheme="minorHAnsi" w:hAnsiTheme="minorHAnsi"/>
          <w:color w:val="000000" w:themeColor="text1"/>
          <w:sz w:val="22"/>
          <w:szCs w:val="22"/>
        </w:rPr>
        <w:t xml:space="preserve">/Fine Gael/Green Party </w:t>
      </w:r>
      <w:hyperlink r:id="rId9" w:history="1">
        <w:r w:rsidRPr="00257B19">
          <w:rPr>
            <w:rStyle w:val="Hyperlink"/>
            <w:rFonts w:asciiTheme="minorHAnsi" w:hAnsiTheme="minorHAnsi"/>
            <w:sz w:val="22"/>
            <w:szCs w:val="22"/>
          </w:rPr>
          <w:t>Programme for Government</w:t>
        </w:r>
        <w:r w:rsidR="004B15C8" w:rsidRPr="00257B19">
          <w:rPr>
            <w:rStyle w:val="Hyperlink"/>
            <w:rFonts w:asciiTheme="minorHAnsi" w:hAnsiTheme="minorHAnsi"/>
            <w:sz w:val="22"/>
            <w:szCs w:val="22"/>
          </w:rPr>
          <w:t>: Our Shared Future</w:t>
        </w:r>
      </w:hyperlink>
      <w:r w:rsidRPr="00257B19">
        <w:rPr>
          <w:rFonts w:asciiTheme="minorHAnsi" w:hAnsiTheme="minorHAnsi"/>
          <w:color w:val="000000" w:themeColor="text1"/>
          <w:sz w:val="22"/>
          <w:szCs w:val="22"/>
        </w:rPr>
        <w:t xml:space="preserve"> commits to the bringing f</w:t>
      </w:r>
      <w:r w:rsidR="009A7D02" w:rsidRPr="00257B19">
        <w:rPr>
          <w:rFonts w:asciiTheme="minorHAnsi" w:hAnsiTheme="minorHAnsi"/>
          <w:color w:val="000000" w:themeColor="text1"/>
          <w:sz w:val="22"/>
          <w:szCs w:val="22"/>
        </w:rPr>
        <w:t xml:space="preserve">orward of the </w:t>
      </w:r>
      <w:r w:rsidRPr="00257B19">
        <w:rPr>
          <w:rFonts w:asciiTheme="minorHAnsi" w:hAnsiTheme="minorHAnsi"/>
          <w:color w:val="000000" w:themeColor="text1"/>
          <w:sz w:val="22"/>
          <w:szCs w:val="22"/>
        </w:rPr>
        <w:t xml:space="preserve">Climate Action (Amendment) Bill </w:t>
      </w:r>
      <w:r w:rsidR="00AC3C88" w:rsidRPr="00257B19">
        <w:rPr>
          <w:rFonts w:asciiTheme="minorHAnsi" w:hAnsiTheme="minorHAnsi"/>
          <w:color w:val="000000" w:themeColor="text1"/>
          <w:sz w:val="22"/>
          <w:szCs w:val="22"/>
        </w:rPr>
        <w:t>2020</w:t>
      </w:r>
      <w:r w:rsidRPr="00257B19">
        <w:rPr>
          <w:rFonts w:asciiTheme="minorHAnsi" w:hAnsiTheme="minorHAnsi"/>
          <w:color w:val="000000" w:themeColor="text1"/>
          <w:sz w:val="22"/>
          <w:szCs w:val="22"/>
        </w:rPr>
        <w:t xml:space="preserve"> within the first 100 days of government</w:t>
      </w:r>
      <w:r w:rsidR="009A7D02" w:rsidRPr="00257B19">
        <w:rPr>
          <w:rFonts w:asciiTheme="minorHAnsi" w:hAnsiTheme="minorHAnsi"/>
          <w:color w:val="000000" w:themeColor="text1"/>
          <w:sz w:val="22"/>
          <w:szCs w:val="22"/>
        </w:rPr>
        <w:t>.</w:t>
      </w:r>
      <w:r w:rsidRPr="00257B19">
        <w:rPr>
          <w:rStyle w:val="FootnoteReference"/>
          <w:rFonts w:asciiTheme="minorHAnsi" w:hAnsiTheme="minorHAnsi"/>
          <w:color w:val="000000" w:themeColor="text1"/>
          <w:sz w:val="22"/>
          <w:szCs w:val="22"/>
        </w:rPr>
        <w:footnoteReference w:id="2"/>
      </w:r>
      <w:r w:rsidR="00211203" w:rsidRPr="00257B19">
        <w:rPr>
          <w:rFonts w:asciiTheme="minorHAnsi" w:hAnsiTheme="minorHAnsi"/>
          <w:color w:val="000000" w:themeColor="text1"/>
          <w:sz w:val="22"/>
          <w:szCs w:val="22"/>
        </w:rPr>
        <w:t xml:space="preserve"> M</w:t>
      </w:r>
      <w:r w:rsidRPr="00257B19">
        <w:rPr>
          <w:rFonts w:asciiTheme="minorHAnsi" w:hAnsiTheme="minorHAnsi"/>
          <w:color w:val="000000" w:themeColor="text1"/>
          <w:sz w:val="22"/>
          <w:szCs w:val="22"/>
        </w:rPr>
        <w:t xml:space="preserve">ention is </w:t>
      </w:r>
      <w:r w:rsidR="00211203" w:rsidRPr="00257B19">
        <w:rPr>
          <w:rFonts w:asciiTheme="minorHAnsi" w:hAnsiTheme="minorHAnsi"/>
          <w:color w:val="000000" w:themeColor="text1"/>
          <w:sz w:val="22"/>
          <w:szCs w:val="22"/>
        </w:rPr>
        <w:t xml:space="preserve">not </w:t>
      </w:r>
      <w:r w:rsidRPr="00257B19">
        <w:rPr>
          <w:rFonts w:asciiTheme="minorHAnsi" w:hAnsiTheme="minorHAnsi"/>
          <w:color w:val="000000" w:themeColor="text1"/>
          <w:sz w:val="22"/>
          <w:szCs w:val="22"/>
        </w:rPr>
        <w:t xml:space="preserve">made of additional changes to the </w:t>
      </w:r>
      <w:r w:rsidR="00AC3C88" w:rsidRPr="00257B19">
        <w:rPr>
          <w:rFonts w:asciiTheme="minorHAnsi" w:hAnsiTheme="minorHAnsi"/>
          <w:color w:val="000000" w:themeColor="text1"/>
          <w:sz w:val="22"/>
          <w:szCs w:val="22"/>
        </w:rPr>
        <w:t xml:space="preserve">2019 </w:t>
      </w:r>
      <w:r w:rsidRPr="00257B19">
        <w:rPr>
          <w:rFonts w:asciiTheme="minorHAnsi" w:hAnsiTheme="minorHAnsi"/>
          <w:color w:val="000000" w:themeColor="text1"/>
          <w:sz w:val="22"/>
          <w:szCs w:val="22"/>
        </w:rPr>
        <w:t xml:space="preserve">Bill, </w:t>
      </w:r>
      <w:r w:rsidR="00D93F67" w:rsidRPr="00257B19">
        <w:rPr>
          <w:rFonts w:asciiTheme="minorHAnsi" w:hAnsiTheme="minorHAnsi"/>
          <w:color w:val="000000" w:themeColor="text1"/>
          <w:sz w:val="22"/>
          <w:szCs w:val="22"/>
        </w:rPr>
        <w:t xml:space="preserve">though </w:t>
      </w:r>
      <w:r w:rsidR="00AC3C88" w:rsidRPr="00257B19">
        <w:rPr>
          <w:rFonts w:asciiTheme="minorHAnsi" w:hAnsiTheme="minorHAnsi"/>
          <w:color w:val="000000" w:themeColor="text1"/>
          <w:sz w:val="22"/>
          <w:szCs w:val="22"/>
        </w:rPr>
        <w:t xml:space="preserve">there </w:t>
      </w:r>
      <w:r w:rsidR="009A7D02" w:rsidRPr="00257B19">
        <w:rPr>
          <w:rFonts w:asciiTheme="minorHAnsi" w:hAnsiTheme="minorHAnsi"/>
          <w:color w:val="000000" w:themeColor="text1"/>
          <w:sz w:val="22"/>
          <w:szCs w:val="22"/>
        </w:rPr>
        <w:t>are</w:t>
      </w:r>
      <w:r w:rsidR="00AC3C88" w:rsidRPr="00257B19">
        <w:rPr>
          <w:rFonts w:asciiTheme="minorHAnsi" w:hAnsiTheme="minorHAnsi"/>
          <w:color w:val="000000" w:themeColor="text1"/>
          <w:sz w:val="22"/>
          <w:szCs w:val="22"/>
        </w:rPr>
        <w:t xml:space="preserve"> certain differences between commitments in the Programme for Government and the General Scheme of the 2019 Bill, such that some changes seem likely. The much-discussed </w:t>
      </w:r>
      <w:r w:rsidR="00D93F67" w:rsidRPr="00257B19">
        <w:rPr>
          <w:rFonts w:asciiTheme="minorHAnsi" w:hAnsiTheme="minorHAnsi"/>
          <w:color w:val="000000" w:themeColor="text1"/>
          <w:sz w:val="22"/>
          <w:szCs w:val="22"/>
        </w:rPr>
        <w:t>Programme for Government</w:t>
      </w:r>
      <w:r w:rsidRPr="00257B19">
        <w:rPr>
          <w:rFonts w:asciiTheme="minorHAnsi" w:hAnsiTheme="minorHAnsi"/>
          <w:color w:val="000000" w:themeColor="text1"/>
          <w:sz w:val="22"/>
          <w:szCs w:val="22"/>
        </w:rPr>
        <w:t xml:space="preserve"> commitment to an average of 7% emissions reductions per year</w:t>
      </w:r>
      <w:r w:rsidR="004B15C8" w:rsidRPr="00257B19">
        <w:rPr>
          <w:rFonts w:asciiTheme="minorHAnsi" w:hAnsiTheme="minorHAnsi"/>
          <w:color w:val="000000" w:themeColor="text1"/>
          <w:sz w:val="22"/>
          <w:szCs w:val="22"/>
        </w:rPr>
        <w:t xml:space="preserve"> from 2021 to</w:t>
      </w:r>
      <w:r w:rsidRPr="00257B19">
        <w:rPr>
          <w:rFonts w:asciiTheme="minorHAnsi" w:hAnsiTheme="minorHAnsi"/>
          <w:color w:val="000000" w:themeColor="text1"/>
          <w:sz w:val="22"/>
          <w:szCs w:val="22"/>
        </w:rPr>
        <w:t xml:space="preserve"> 2030 will </w:t>
      </w:r>
      <w:r w:rsidR="00AC3C88" w:rsidRPr="00257B19">
        <w:rPr>
          <w:rFonts w:asciiTheme="minorHAnsi" w:hAnsiTheme="minorHAnsi"/>
          <w:color w:val="000000" w:themeColor="text1"/>
          <w:sz w:val="22"/>
          <w:szCs w:val="22"/>
        </w:rPr>
        <w:t>reportedly be dealt with by way of the carbon budgets in the new Bill rather than appearing as 7% on the face of the new Bill.</w:t>
      </w:r>
    </w:p>
    <w:p w14:paraId="06CDCE4D" w14:textId="77777777" w:rsidR="00C12D4D" w:rsidRPr="00257B19" w:rsidRDefault="00C12D4D" w:rsidP="00257B19">
      <w:pPr>
        <w:spacing w:line="276" w:lineRule="auto"/>
        <w:rPr>
          <w:rFonts w:asciiTheme="minorHAnsi" w:hAnsiTheme="minorHAnsi"/>
          <w:color w:val="000000" w:themeColor="text1"/>
          <w:sz w:val="22"/>
          <w:szCs w:val="22"/>
        </w:rPr>
      </w:pPr>
    </w:p>
    <w:p w14:paraId="6C614F06" w14:textId="1A0190D3" w:rsidR="00A9539C" w:rsidRPr="00257B19" w:rsidRDefault="00A9539C" w:rsidP="00257B19">
      <w:pPr>
        <w:spacing w:line="276" w:lineRule="auto"/>
        <w:rPr>
          <w:rFonts w:asciiTheme="minorHAnsi" w:eastAsia="Times New Roman" w:hAnsiTheme="minorHAnsi"/>
          <w:sz w:val="22"/>
          <w:szCs w:val="22"/>
        </w:rPr>
      </w:pPr>
      <w:r w:rsidRPr="00257B19">
        <w:rPr>
          <w:rFonts w:asciiTheme="minorHAnsi" w:eastAsia="Times New Roman" w:hAnsiTheme="minorHAnsi"/>
          <w:sz w:val="22"/>
          <w:szCs w:val="22"/>
        </w:rPr>
        <w:t xml:space="preserve">Recent exciting developments in climate litigation and President of the European Commission Ursula von der </w:t>
      </w:r>
      <w:proofErr w:type="spellStart"/>
      <w:r w:rsidRPr="00257B19">
        <w:rPr>
          <w:rFonts w:asciiTheme="minorHAnsi" w:eastAsia="Times New Roman" w:hAnsiTheme="minorHAnsi"/>
          <w:sz w:val="22"/>
          <w:szCs w:val="22"/>
        </w:rPr>
        <w:t>Leyen's</w:t>
      </w:r>
      <w:proofErr w:type="spellEnd"/>
      <w:r w:rsidRPr="00257B19">
        <w:rPr>
          <w:rFonts w:asciiTheme="minorHAnsi" w:eastAsia="Times New Roman" w:hAnsiTheme="minorHAnsi"/>
          <w:sz w:val="22"/>
          <w:szCs w:val="22"/>
        </w:rPr>
        <w:t xml:space="preserve"> commitment to a</w:t>
      </w:r>
      <w:hyperlink r:id="rId10" w:history="1">
        <w:r w:rsidRPr="00257B19">
          <w:rPr>
            <w:rStyle w:val="Hyperlink"/>
            <w:rFonts w:asciiTheme="minorHAnsi" w:eastAsia="Times New Roman" w:hAnsiTheme="minorHAnsi"/>
            <w:sz w:val="22"/>
            <w:szCs w:val="22"/>
          </w:rPr>
          <w:t xml:space="preserve"> European Green Deal</w:t>
        </w:r>
      </w:hyperlink>
      <w:r w:rsidRPr="00257B19">
        <w:rPr>
          <w:rFonts w:asciiTheme="minorHAnsi" w:eastAsia="Times New Roman" w:hAnsiTheme="minorHAnsi"/>
          <w:sz w:val="22"/>
          <w:szCs w:val="22"/>
        </w:rPr>
        <w:t>, means that a substantial re-write of t</w:t>
      </w:r>
      <w:r w:rsidRPr="00257B19">
        <w:rPr>
          <w:rFonts w:asciiTheme="minorHAnsi" w:eastAsia="Times New Roman" w:hAnsiTheme="minorHAnsi"/>
          <w:sz w:val="22"/>
          <w:szCs w:val="22"/>
        </w:rPr>
        <w:t>he draft 2019 Bill is required</w:t>
      </w:r>
      <w:r w:rsidRPr="00257B19">
        <w:rPr>
          <w:rFonts w:asciiTheme="minorHAnsi" w:eastAsia="Times New Roman" w:hAnsiTheme="minorHAnsi"/>
          <w:color w:val="000000"/>
          <w:sz w:val="22"/>
          <w:szCs w:val="22"/>
        </w:rPr>
        <w:t xml:space="preserve">. </w:t>
      </w:r>
      <w:r w:rsidRPr="00257B19">
        <w:rPr>
          <w:rFonts w:asciiTheme="minorHAnsi" w:hAnsiTheme="minorHAnsi"/>
          <w:color w:val="000000" w:themeColor="text1"/>
          <w:sz w:val="22"/>
          <w:szCs w:val="22"/>
        </w:rPr>
        <w:t>In July 2020, the Supreme Court in</w:t>
      </w:r>
      <w:r w:rsidRPr="00257B19">
        <w:rPr>
          <w:rFonts w:asciiTheme="minorHAnsi" w:hAnsiTheme="minorHAnsi"/>
          <w:i/>
          <w:color w:val="000000" w:themeColor="text1"/>
          <w:sz w:val="22"/>
          <w:szCs w:val="22"/>
        </w:rPr>
        <w:t xml:space="preserve"> Climate Case Ireland</w:t>
      </w:r>
      <w:r w:rsidRPr="00257B19">
        <w:rPr>
          <w:rFonts w:asciiTheme="minorHAnsi" w:hAnsiTheme="minorHAnsi"/>
          <w:color w:val="000000" w:themeColor="text1"/>
          <w:sz w:val="22"/>
          <w:szCs w:val="22"/>
        </w:rPr>
        <w:t xml:space="preserve"> exposed the government’s current statutory plan for climate action</w:t>
      </w:r>
      <w:r w:rsidR="00257B19" w:rsidRPr="00257B19">
        <w:rPr>
          <w:rFonts w:asciiTheme="minorHAnsi" w:hAnsiTheme="minorHAnsi"/>
          <w:color w:val="000000" w:themeColor="text1"/>
          <w:sz w:val="22"/>
          <w:szCs w:val="22"/>
        </w:rPr>
        <w:t xml:space="preserve"> – the 2017 National Mitigation Plan -</w:t>
      </w:r>
      <w:r w:rsidRPr="00257B19">
        <w:rPr>
          <w:rFonts w:asciiTheme="minorHAnsi" w:hAnsiTheme="minorHAnsi"/>
          <w:color w:val="000000" w:themeColor="text1"/>
          <w:sz w:val="22"/>
          <w:szCs w:val="22"/>
        </w:rPr>
        <w:t xml:space="preserve"> to be inadequate</w:t>
      </w:r>
      <w:r w:rsidR="00257B19" w:rsidRPr="00257B19">
        <w:rPr>
          <w:rFonts w:asciiTheme="minorHAnsi" w:hAnsiTheme="minorHAnsi"/>
          <w:color w:val="000000" w:themeColor="text1"/>
          <w:sz w:val="22"/>
          <w:szCs w:val="22"/>
        </w:rPr>
        <w:t xml:space="preserve"> due to its lack of detail on how it would achieve reductions up to 2050. A new, more specific plan with clear indicators, now has to be developed.</w:t>
      </w:r>
      <w:r w:rsidR="00257B19" w:rsidRPr="00257B19">
        <w:rPr>
          <w:rStyle w:val="FootnoteReference"/>
          <w:rFonts w:asciiTheme="minorHAnsi" w:hAnsiTheme="minorHAnsi"/>
          <w:color w:val="000000" w:themeColor="text1"/>
          <w:sz w:val="22"/>
          <w:szCs w:val="22"/>
        </w:rPr>
        <w:footnoteReference w:id="3"/>
      </w:r>
      <w:r w:rsidR="00257B19" w:rsidRPr="00257B19">
        <w:rPr>
          <w:rFonts w:asciiTheme="minorHAnsi" w:eastAsia="Times New Roman" w:hAnsiTheme="minorHAnsi"/>
          <w:sz w:val="22"/>
          <w:szCs w:val="22"/>
        </w:rPr>
        <w:t xml:space="preserve"> </w:t>
      </w:r>
      <w:r w:rsidRPr="00257B19">
        <w:rPr>
          <w:rFonts w:asciiTheme="minorHAnsi" w:eastAsia="Times New Roman" w:hAnsiTheme="minorHAnsi"/>
          <w:sz w:val="22"/>
          <w:szCs w:val="22"/>
        </w:rPr>
        <w:t xml:space="preserve">Also, </w:t>
      </w:r>
      <w:r w:rsidRPr="00257B19">
        <w:rPr>
          <w:rFonts w:asciiTheme="minorHAnsi" w:eastAsia="Times New Roman" w:hAnsiTheme="minorHAnsi"/>
          <w:color w:val="000000"/>
          <w:sz w:val="22"/>
          <w:szCs w:val="22"/>
        </w:rPr>
        <w:t xml:space="preserve">due to the proposed </w:t>
      </w:r>
      <w:hyperlink r:id="rId11" w:history="1">
        <w:r w:rsidRPr="00257B19">
          <w:rPr>
            <w:rStyle w:val="Hyperlink"/>
            <w:rFonts w:asciiTheme="minorHAnsi" w:eastAsia="Times New Roman" w:hAnsiTheme="minorHAnsi"/>
            <w:sz w:val="22"/>
            <w:szCs w:val="22"/>
          </w:rPr>
          <w:t>European Climate Law</w:t>
        </w:r>
      </w:hyperlink>
      <w:r w:rsidRPr="00257B19">
        <w:rPr>
          <w:rFonts w:asciiTheme="minorHAnsi" w:eastAsia="Times New Roman" w:hAnsiTheme="minorHAnsi"/>
          <w:color w:val="000000"/>
          <w:sz w:val="22"/>
          <w:szCs w:val="22"/>
        </w:rPr>
        <w:t xml:space="preserve"> under the European Green Deal</w:t>
      </w:r>
      <w:r w:rsidRPr="00257B19">
        <w:rPr>
          <w:rFonts w:asciiTheme="minorHAnsi" w:eastAsia="Times New Roman" w:hAnsiTheme="minorHAnsi"/>
          <w:color w:val="000000"/>
          <w:sz w:val="22"/>
          <w:szCs w:val="22"/>
        </w:rPr>
        <w:t xml:space="preserve">, Ireland will soon be required to have a higher 2030 target and new targets for 2040 and 2050. Under the Governance Regulation, </w:t>
      </w:r>
      <w:r w:rsidRPr="00257B19">
        <w:rPr>
          <w:rFonts w:asciiTheme="minorHAnsi" w:eastAsia="Times New Roman" w:hAnsiTheme="minorHAnsi"/>
          <w:sz w:val="22"/>
          <w:szCs w:val="22"/>
        </w:rPr>
        <w:t xml:space="preserve">Ireland is required to submit a National Energy and Climate Plan (NECP) to the European Commission outlining how Ireland will achieve net zero by 2050, </w:t>
      </w:r>
      <w:hyperlink r:id="rId12" w:history="1">
        <w:r w:rsidRPr="00257B19">
          <w:rPr>
            <w:rStyle w:val="Hyperlink"/>
            <w:rFonts w:asciiTheme="minorHAnsi" w:eastAsia="Times New Roman" w:hAnsiTheme="minorHAnsi"/>
            <w:sz w:val="22"/>
            <w:szCs w:val="22"/>
          </w:rPr>
          <w:t>with specified actions</w:t>
        </w:r>
      </w:hyperlink>
      <w:r w:rsidRPr="00257B19">
        <w:rPr>
          <w:rFonts w:asciiTheme="minorHAnsi" w:eastAsia="Times New Roman" w:hAnsiTheme="minorHAnsi"/>
          <w:sz w:val="22"/>
          <w:szCs w:val="22"/>
        </w:rPr>
        <w:t xml:space="preserve"> for the 2021-2030 period including detailed emissions reductions, actions on just transition, access to energy and energy poverty initiatives.</w:t>
      </w:r>
      <w:r w:rsidRPr="00257B19">
        <w:rPr>
          <w:rFonts w:asciiTheme="minorHAnsi" w:eastAsia="Times New Roman" w:hAnsiTheme="minorHAnsi"/>
          <w:sz w:val="22"/>
          <w:szCs w:val="22"/>
        </w:rPr>
        <w:t xml:space="preserve"> </w:t>
      </w:r>
      <w:r w:rsidRPr="00257B19">
        <w:rPr>
          <w:rFonts w:asciiTheme="minorHAnsi" w:hAnsiTheme="minorHAnsi"/>
          <w:sz w:val="22"/>
          <w:szCs w:val="22"/>
        </w:rPr>
        <w:t xml:space="preserve">The European Green Deal has increased the </w:t>
      </w:r>
      <w:r w:rsidRPr="00257B19">
        <w:rPr>
          <w:rFonts w:asciiTheme="minorHAnsi" w:hAnsiTheme="minorHAnsi"/>
          <w:sz w:val="22"/>
          <w:szCs w:val="22"/>
        </w:rPr>
        <w:t>Governance Regulation’s EU</w:t>
      </w:r>
      <w:r w:rsidRPr="00257B19">
        <w:rPr>
          <w:rFonts w:asciiTheme="minorHAnsi" w:hAnsiTheme="minorHAnsi"/>
          <w:sz w:val="22"/>
          <w:szCs w:val="22"/>
        </w:rPr>
        <w:t xml:space="preserve"> target for 2030 </w:t>
      </w:r>
      <w:r w:rsidRPr="00257B19">
        <w:rPr>
          <w:rFonts w:asciiTheme="minorHAnsi" w:hAnsiTheme="minorHAnsi"/>
          <w:sz w:val="22"/>
          <w:szCs w:val="22"/>
        </w:rPr>
        <w:t xml:space="preserve">from </w:t>
      </w:r>
      <w:r w:rsidRPr="00257B19">
        <w:rPr>
          <w:rFonts w:asciiTheme="minorHAnsi" w:hAnsiTheme="minorHAnsi"/>
          <w:sz w:val="22"/>
          <w:szCs w:val="22"/>
        </w:rPr>
        <w:t xml:space="preserve">40% to a target </w:t>
      </w:r>
      <w:hyperlink r:id="rId13" w:history="1">
        <w:r w:rsidRPr="00547667">
          <w:rPr>
            <w:rStyle w:val="Hyperlink"/>
            <w:rFonts w:asciiTheme="minorHAnsi" w:hAnsiTheme="minorHAnsi"/>
            <w:sz w:val="22"/>
            <w:szCs w:val="22"/>
          </w:rPr>
          <w:t>of ‘at least’ a 55% cut</w:t>
        </w:r>
      </w:hyperlink>
      <w:r w:rsidRPr="00257B19">
        <w:rPr>
          <w:rFonts w:asciiTheme="minorHAnsi" w:hAnsiTheme="minorHAnsi"/>
          <w:sz w:val="22"/>
          <w:szCs w:val="22"/>
        </w:rPr>
        <w:t xml:space="preserve"> in GHG emissions</w:t>
      </w:r>
      <w:r w:rsidRPr="00257B19">
        <w:rPr>
          <w:rFonts w:asciiTheme="minorHAnsi" w:hAnsiTheme="minorHAnsi"/>
          <w:sz w:val="22"/>
          <w:szCs w:val="22"/>
        </w:rPr>
        <w:t xml:space="preserve"> by 2030,</w:t>
      </w:r>
      <w:r w:rsidRPr="00257B19">
        <w:rPr>
          <w:rFonts w:asciiTheme="minorHAnsi" w:hAnsiTheme="minorHAnsi"/>
          <w:sz w:val="22"/>
          <w:szCs w:val="22"/>
        </w:rPr>
        <w:t xml:space="preserve"> compared with 1990 levels</w:t>
      </w:r>
      <w:r w:rsidRPr="00257B19">
        <w:rPr>
          <w:rFonts w:asciiTheme="minorHAnsi" w:hAnsiTheme="minorHAnsi"/>
          <w:sz w:val="22"/>
          <w:szCs w:val="22"/>
        </w:rPr>
        <w:t>.</w:t>
      </w:r>
      <w:r w:rsidRPr="00257B19">
        <w:rPr>
          <w:rFonts w:asciiTheme="minorHAnsi" w:hAnsiTheme="minorHAnsi"/>
          <w:sz w:val="22"/>
          <w:szCs w:val="22"/>
        </w:rPr>
        <w:t xml:space="preserve"> Ireland’s </w:t>
      </w:r>
      <w:proofErr w:type="spellStart"/>
      <w:r w:rsidRPr="00257B19">
        <w:rPr>
          <w:rFonts w:asciiTheme="minorHAnsi" w:hAnsiTheme="minorHAnsi"/>
          <w:sz w:val="22"/>
          <w:szCs w:val="22"/>
        </w:rPr>
        <w:t>Programme</w:t>
      </w:r>
      <w:proofErr w:type="spellEnd"/>
      <w:r w:rsidRPr="00257B19">
        <w:rPr>
          <w:rFonts w:asciiTheme="minorHAnsi" w:hAnsiTheme="minorHAnsi"/>
          <w:sz w:val="22"/>
          <w:szCs w:val="22"/>
        </w:rPr>
        <w:t xml:space="preserve"> for Government commitment to a 46% reduction by 2030 compared to 1990 (see </w:t>
      </w:r>
      <w:r w:rsidRPr="00257B19">
        <w:rPr>
          <w:rFonts w:asciiTheme="minorHAnsi" w:hAnsiTheme="minorHAnsi"/>
          <w:i/>
          <w:sz w:val="22"/>
          <w:szCs w:val="22"/>
        </w:rPr>
        <w:t>Section 2.1.1</w:t>
      </w:r>
      <w:r w:rsidRPr="00257B19">
        <w:rPr>
          <w:rFonts w:asciiTheme="minorHAnsi" w:hAnsiTheme="minorHAnsi"/>
          <w:sz w:val="22"/>
          <w:szCs w:val="22"/>
        </w:rPr>
        <w:t>) means that we are not in line with</w:t>
      </w:r>
      <w:r w:rsidRPr="00257B19">
        <w:rPr>
          <w:rFonts w:asciiTheme="minorHAnsi" w:hAnsiTheme="minorHAnsi"/>
          <w:sz w:val="22"/>
          <w:szCs w:val="22"/>
        </w:rPr>
        <w:t xml:space="preserve"> these</w:t>
      </w:r>
      <w:r w:rsidRPr="00257B19">
        <w:rPr>
          <w:rFonts w:asciiTheme="minorHAnsi" w:hAnsiTheme="minorHAnsi"/>
          <w:sz w:val="22"/>
          <w:szCs w:val="22"/>
        </w:rPr>
        <w:t xml:space="preserve"> global </w:t>
      </w:r>
      <w:r w:rsidRPr="00257B19">
        <w:rPr>
          <w:rFonts w:asciiTheme="minorHAnsi" w:hAnsiTheme="minorHAnsi"/>
          <w:color w:val="000000" w:themeColor="text1"/>
          <w:sz w:val="22"/>
          <w:szCs w:val="22"/>
        </w:rPr>
        <w:t xml:space="preserve">efforts to keep emissions to 1.5-2°C as required by the </w:t>
      </w:r>
      <w:hyperlink r:id="rId14" w:history="1">
        <w:r w:rsidRPr="00257B19">
          <w:rPr>
            <w:rStyle w:val="Hyperlink"/>
            <w:rFonts w:asciiTheme="minorHAnsi" w:hAnsiTheme="minorHAnsi"/>
            <w:sz w:val="22"/>
            <w:szCs w:val="22"/>
          </w:rPr>
          <w:t>December 2015 Paris Agreement</w:t>
        </w:r>
      </w:hyperlink>
      <w:r w:rsidRPr="00257B19">
        <w:rPr>
          <w:rFonts w:asciiTheme="minorHAnsi" w:hAnsiTheme="minorHAnsi"/>
          <w:color w:val="000000" w:themeColor="text1"/>
          <w:sz w:val="22"/>
          <w:szCs w:val="22"/>
        </w:rPr>
        <w:t xml:space="preserve">. </w:t>
      </w:r>
    </w:p>
    <w:p w14:paraId="62111BC8" w14:textId="2DE95B53" w:rsidR="00A9539C" w:rsidRPr="00257B19" w:rsidRDefault="00A9539C" w:rsidP="00257B19">
      <w:pPr>
        <w:spacing w:after="45" w:line="276" w:lineRule="auto"/>
        <w:ind w:right="150"/>
        <w:textAlignment w:val="baseline"/>
        <w:rPr>
          <w:rFonts w:asciiTheme="minorHAnsi" w:eastAsia="Times New Roman" w:hAnsiTheme="minorHAnsi"/>
          <w:sz w:val="22"/>
          <w:szCs w:val="22"/>
        </w:rPr>
      </w:pPr>
    </w:p>
    <w:p w14:paraId="32135207" w14:textId="1C4C35D7" w:rsidR="00A9539C" w:rsidRPr="000714B8" w:rsidRDefault="00A9539C" w:rsidP="00257B19">
      <w:pPr>
        <w:spacing w:after="45" w:line="276" w:lineRule="auto"/>
        <w:ind w:right="150"/>
        <w:textAlignment w:val="baseline"/>
        <w:rPr>
          <w:rFonts w:asciiTheme="minorHAnsi" w:hAnsiTheme="minorHAnsi"/>
          <w:sz w:val="22"/>
          <w:szCs w:val="22"/>
        </w:rPr>
      </w:pPr>
      <w:r w:rsidRPr="00257B19">
        <w:rPr>
          <w:rFonts w:asciiTheme="minorHAnsi" w:eastAsia="Times New Roman" w:hAnsiTheme="minorHAnsi"/>
          <w:sz w:val="22"/>
          <w:szCs w:val="22"/>
        </w:rPr>
        <w:lastRenderedPageBreak/>
        <w:t xml:space="preserve">Ireland has submitted its final NECP, but </w:t>
      </w:r>
      <w:hyperlink r:id="rId15" w:history="1">
        <w:r w:rsidRPr="00257B19">
          <w:rPr>
            <w:rStyle w:val="Hyperlink"/>
            <w:rFonts w:asciiTheme="minorHAnsi" w:eastAsia="Times New Roman" w:hAnsiTheme="minorHAnsi"/>
            <w:sz w:val="22"/>
            <w:szCs w:val="22"/>
          </w:rPr>
          <w:t>has indicated</w:t>
        </w:r>
      </w:hyperlink>
      <w:r w:rsidRPr="00257B19">
        <w:rPr>
          <w:rFonts w:asciiTheme="minorHAnsi" w:eastAsia="Times New Roman" w:hAnsiTheme="minorHAnsi"/>
          <w:sz w:val="22"/>
          <w:szCs w:val="22"/>
        </w:rPr>
        <w:t xml:space="preserve"> that it will be updating it to reflect increased targets in the </w:t>
      </w:r>
      <w:proofErr w:type="spellStart"/>
      <w:r w:rsidRPr="00257B19">
        <w:rPr>
          <w:rFonts w:asciiTheme="minorHAnsi" w:eastAsia="Times New Roman" w:hAnsiTheme="minorHAnsi"/>
          <w:sz w:val="22"/>
          <w:szCs w:val="22"/>
        </w:rPr>
        <w:t>Programme</w:t>
      </w:r>
      <w:proofErr w:type="spellEnd"/>
      <w:r w:rsidRPr="00257B19">
        <w:rPr>
          <w:rFonts w:asciiTheme="minorHAnsi" w:eastAsia="Times New Roman" w:hAnsiTheme="minorHAnsi"/>
          <w:sz w:val="22"/>
          <w:szCs w:val="22"/>
        </w:rPr>
        <w:t xml:space="preserve"> for Government.</w:t>
      </w:r>
      <w:r w:rsidRPr="00257B19">
        <w:rPr>
          <w:rFonts w:asciiTheme="minorHAnsi" w:hAnsiTheme="minorHAnsi"/>
          <w:sz w:val="22"/>
          <w:szCs w:val="22"/>
        </w:rPr>
        <w:t xml:space="preserve"> The updated NECP will also have to include</w:t>
      </w:r>
      <w:r w:rsidR="000714B8">
        <w:rPr>
          <w:rFonts w:asciiTheme="minorHAnsi" w:hAnsiTheme="minorHAnsi"/>
          <w:sz w:val="22"/>
          <w:szCs w:val="22"/>
        </w:rPr>
        <w:t xml:space="preserve"> </w:t>
      </w:r>
      <w:r w:rsidRPr="00257B19">
        <w:rPr>
          <w:rFonts w:asciiTheme="minorHAnsi" w:hAnsiTheme="minorHAnsi"/>
          <w:sz w:val="22"/>
          <w:szCs w:val="22"/>
        </w:rPr>
        <w:t xml:space="preserve">a territorial just transition plan for the Midlands as it transitions away from a reliance on peat harvesting in </w:t>
      </w:r>
      <w:proofErr w:type="spellStart"/>
      <w:r w:rsidRPr="00257B19">
        <w:rPr>
          <w:rFonts w:asciiTheme="minorHAnsi" w:hAnsiTheme="minorHAnsi"/>
          <w:sz w:val="22"/>
          <w:szCs w:val="22"/>
        </w:rPr>
        <w:t>Bord</w:t>
      </w:r>
      <w:proofErr w:type="spellEnd"/>
      <w:r w:rsidRPr="00257B19">
        <w:rPr>
          <w:rFonts w:asciiTheme="minorHAnsi" w:hAnsiTheme="minorHAnsi"/>
          <w:sz w:val="22"/>
          <w:szCs w:val="22"/>
        </w:rPr>
        <w:t xml:space="preserve"> </w:t>
      </w:r>
      <w:proofErr w:type="spellStart"/>
      <w:r w:rsidRPr="00257B19">
        <w:rPr>
          <w:rFonts w:asciiTheme="minorHAnsi" w:hAnsiTheme="minorHAnsi"/>
          <w:sz w:val="22"/>
          <w:szCs w:val="22"/>
        </w:rPr>
        <w:t>na</w:t>
      </w:r>
      <w:proofErr w:type="spellEnd"/>
      <w:r w:rsidRPr="00257B19">
        <w:rPr>
          <w:rFonts w:asciiTheme="minorHAnsi" w:hAnsiTheme="minorHAnsi"/>
          <w:sz w:val="22"/>
          <w:szCs w:val="22"/>
        </w:rPr>
        <w:t xml:space="preserve"> </w:t>
      </w:r>
      <w:proofErr w:type="spellStart"/>
      <w:r w:rsidRPr="00257B19">
        <w:rPr>
          <w:rFonts w:asciiTheme="minorHAnsi" w:hAnsiTheme="minorHAnsi"/>
          <w:sz w:val="22"/>
          <w:szCs w:val="22"/>
        </w:rPr>
        <w:t>Móna</w:t>
      </w:r>
      <w:proofErr w:type="spellEnd"/>
      <w:r w:rsidRPr="00257B19">
        <w:rPr>
          <w:rFonts w:asciiTheme="minorHAnsi" w:hAnsiTheme="minorHAnsi"/>
          <w:sz w:val="22"/>
          <w:szCs w:val="22"/>
        </w:rPr>
        <w:t xml:space="preserve"> and coal burning at </w:t>
      </w:r>
      <w:proofErr w:type="spellStart"/>
      <w:r w:rsidRPr="00257B19">
        <w:rPr>
          <w:rFonts w:asciiTheme="minorHAnsi" w:hAnsiTheme="minorHAnsi"/>
          <w:sz w:val="22"/>
          <w:szCs w:val="22"/>
        </w:rPr>
        <w:t>Moneypoint</w:t>
      </w:r>
      <w:proofErr w:type="spellEnd"/>
      <w:r w:rsidRPr="00257B19">
        <w:rPr>
          <w:rFonts w:asciiTheme="minorHAnsi" w:hAnsiTheme="minorHAnsi"/>
          <w:sz w:val="22"/>
          <w:szCs w:val="22"/>
        </w:rPr>
        <w:t xml:space="preserve"> power station. Under the Commission’s proposal for a </w:t>
      </w:r>
      <w:hyperlink r:id="rId16" w:history="1">
        <w:r w:rsidRPr="00257B19">
          <w:rPr>
            <w:rStyle w:val="Hyperlink"/>
            <w:rFonts w:asciiTheme="minorHAnsi" w:hAnsiTheme="minorHAnsi"/>
            <w:sz w:val="22"/>
            <w:szCs w:val="22"/>
          </w:rPr>
          <w:t>Just Transition Mechanism</w:t>
        </w:r>
      </w:hyperlink>
      <w:r w:rsidRPr="00257B19">
        <w:rPr>
          <w:rFonts w:asciiTheme="minorHAnsi" w:hAnsiTheme="minorHAnsi"/>
          <w:sz w:val="22"/>
          <w:szCs w:val="22"/>
        </w:rPr>
        <w:t xml:space="preserve"> such territorial just transition plans must be in line with the European Pillar of Social Rights and the EU Charter of Fundamental Rights.</w:t>
      </w:r>
      <w:r w:rsidRPr="00257B19">
        <w:rPr>
          <w:rStyle w:val="FootnoteReference"/>
          <w:rFonts w:asciiTheme="minorHAnsi" w:hAnsiTheme="minorHAnsi"/>
          <w:sz w:val="22"/>
          <w:szCs w:val="22"/>
        </w:rPr>
        <w:footnoteReference w:id="4"/>
      </w:r>
      <w:r w:rsidRPr="00257B19">
        <w:rPr>
          <w:rFonts w:asciiTheme="minorHAnsi" w:hAnsiTheme="minorHAnsi"/>
          <w:sz w:val="22"/>
          <w:szCs w:val="22"/>
        </w:rPr>
        <w:t xml:space="preserve"> Such language of rights and justice have not been used heretofore in the 2015 Act or the 2019 Bill, or its plans and frameworks. </w:t>
      </w:r>
      <w:r w:rsidR="00352693" w:rsidRPr="00352693">
        <w:rPr>
          <w:rFonts w:asciiTheme="minorHAnsi" w:hAnsiTheme="minorHAnsi"/>
          <w:sz w:val="22"/>
          <w:szCs w:val="22"/>
        </w:rPr>
        <w:t>This is an exciting backdrop to a new Irish Climate Act that opens up the possibilities of more rights-based approaches to climate action, rather than so far inadequate flexible and market-based mechanisms. The following paper offers some recommendations for improvement in this context.</w:t>
      </w:r>
    </w:p>
    <w:p w14:paraId="050FAC85" w14:textId="77777777" w:rsidR="00AD5C47" w:rsidRPr="00257B19" w:rsidRDefault="00AD5C47" w:rsidP="00257B19">
      <w:pPr>
        <w:spacing w:line="276" w:lineRule="auto"/>
        <w:rPr>
          <w:rFonts w:asciiTheme="minorHAnsi" w:hAnsiTheme="minorHAnsi"/>
          <w:color w:val="000000" w:themeColor="text1"/>
          <w:sz w:val="22"/>
          <w:szCs w:val="22"/>
        </w:rPr>
      </w:pPr>
    </w:p>
    <w:p w14:paraId="455A2164" w14:textId="3A72DC48" w:rsidR="00AD5C47" w:rsidRPr="00257B19" w:rsidRDefault="00AD5C47" w:rsidP="00257B19">
      <w:pPr>
        <w:spacing w:line="276" w:lineRule="auto"/>
        <w:rPr>
          <w:rFonts w:asciiTheme="minorHAnsi" w:hAnsiTheme="minorHAnsi"/>
          <w:color w:val="000000" w:themeColor="text1"/>
          <w:sz w:val="22"/>
          <w:szCs w:val="22"/>
        </w:rPr>
      </w:pPr>
      <w:r w:rsidRPr="00257B19">
        <w:rPr>
          <w:rFonts w:asciiTheme="minorHAnsi" w:hAnsiTheme="minorHAnsi"/>
          <w:color w:val="000000" w:themeColor="text1"/>
          <w:sz w:val="22"/>
          <w:szCs w:val="22"/>
        </w:rPr>
        <w:t>The</w:t>
      </w:r>
      <w:r w:rsidR="009D0CB6" w:rsidRPr="00257B19">
        <w:rPr>
          <w:rFonts w:asciiTheme="minorHAnsi" w:hAnsiTheme="minorHAnsi"/>
          <w:color w:val="000000" w:themeColor="text1"/>
          <w:sz w:val="22"/>
          <w:szCs w:val="22"/>
        </w:rPr>
        <w:t xml:space="preserve"> General Scheme of the</w:t>
      </w:r>
      <w:r w:rsidRPr="00257B19">
        <w:rPr>
          <w:rFonts w:asciiTheme="minorHAnsi" w:hAnsiTheme="minorHAnsi"/>
          <w:color w:val="000000" w:themeColor="text1"/>
          <w:sz w:val="22"/>
          <w:szCs w:val="22"/>
        </w:rPr>
        <w:t xml:space="preserve"> </w:t>
      </w:r>
      <w:hyperlink r:id="rId17" w:history="1">
        <w:r w:rsidRPr="00257B19">
          <w:rPr>
            <w:rStyle w:val="Hyperlink"/>
            <w:rFonts w:asciiTheme="minorHAnsi" w:hAnsiTheme="minorHAnsi"/>
            <w:sz w:val="22"/>
            <w:szCs w:val="22"/>
          </w:rPr>
          <w:t>Climate Action (Amendment) Bill 2019</w:t>
        </w:r>
      </w:hyperlink>
      <w:r w:rsidRPr="00257B19">
        <w:rPr>
          <w:rFonts w:asciiTheme="minorHAnsi" w:hAnsiTheme="minorHAnsi"/>
          <w:color w:val="000000" w:themeColor="text1"/>
          <w:sz w:val="22"/>
          <w:szCs w:val="22"/>
        </w:rPr>
        <w:t xml:space="preserve"> (‘the 2019 Bill’) outlines a list of amendments to the Climate Action and Low Carbon Development Act 2015 (‘the 2015 Act’) including the following key changes:</w:t>
      </w:r>
    </w:p>
    <w:p w14:paraId="2DBFC036" w14:textId="77777777" w:rsidR="00AD5C47" w:rsidRPr="00257B19" w:rsidRDefault="00AD5C47" w:rsidP="00257B19">
      <w:pPr>
        <w:spacing w:line="276" w:lineRule="auto"/>
        <w:rPr>
          <w:rFonts w:asciiTheme="minorHAnsi" w:eastAsia="Times New Roman" w:hAnsiTheme="minorHAnsi"/>
          <w:b/>
          <w:sz w:val="22"/>
          <w:szCs w:val="22"/>
        </w:rPr>
      </w:pPr>
    </w:p>
    <w:p w14:paraId="303DAB03" w14:textId="062CE9E0" w:rsidR="00AD5C47" w:rsidRPr="00257B19" w:rsidRDefault="00AD5C47" w:rsidP="00257B19">
      <w:pPr>
        <w:pStyle w:val="ListParagraph"/>
        <w:numPr>
          <w:ilvl w:val="0"/>
          <w:numId w:val="1"/>
        </w:numPr>
        <w:spacing w:line="276" w:lineRule="auto"/>
        <w:rPr>
          <w:rFonts w:asciiTheme="minorHAnsi" w:eastAsia="Times New Roman" w:hAnsiTheme="minorHAnsi"/>
          <w:color w:val="1A1A1A"/>
          <w:shd w:val="clear" w:color="auto" w:fill="FFFFFF"/>
          <w:lang w:val="en-US"/>
        </w:rPr>
      </w:pPr>
      <w:r w:rsidRPr="00257B19">
        <w:rPr>
          <w:rFonts w:asciiTheme="minorHAnsi" w:eastAsia="Times New Roman" w:hAnsiTheme="minorHAnsi"/>
          <w:b/>
        </w:rPr>
        <w:t xml:space="preserve">New net zero 2050 National Transition Objective and a new National Long Term Climate Strategy: </w:t>
      </w:r>
      <w:r w:rsidRPr="00257B19">
        <w:rPr>
          <w:rFonts w:asciiTheme="minorHAnsi" w:eastAsia="Times New Roman" w:hAnsiTheme="minorHAnsi"/>
          <w:color w:val="1A1A1A"/>
          <w:shd w:val="clear" w:color="auto" w:fill="FFFFFF"/>
        </w:rPr>
        <w:t>Subject to the consideration of advice from the new Climate Action Council</w:t>
      </w:r>
      <w:r w:rsidR="00D93F67" w:rsidRPr="00257B19">
        <w:rPr>
          <w:rFonts w:asciiTheme="minorHAnsi" w:eastAsia="Times New Roman" w:hAnsiTheme="minorHAnsi"/>
          <w:color w:val="1A1A1A"/>
          <w:shd w:val="clear" w:color="auto" w:fill="FFFFFF"/>
        </w:rPr>
        <w:t xml:space="preserve"> (replacing the Climate Change Advisory Council)</w:t>
      </w:r>
      <w:r w:rsidRPr="00257B19">
        <w:rPr>
          <w:rFonts w:asciiTheme="minorHAnsi" w:eastAsia="Times New Roman" w:hAnsiTheme="minorHAnsi"/>
          <w:color w:val="1A1A1A"/>
          <w:shd w:val="clear" w:color="auto" w:fill="FFFFFF"/>
        </w:rPr>
        <w:t>, t</w:t>
      </w:r>
      <w:r w:rsidRPr="00257B19">
        <w:rPr>
          <w:rFonts w:asciiTheme="minorHAnsi" w:eastAsia="Times New Roman" w:hAnsiTheme="minorHAnsi"/>
        </w:rPr>
        <w:t xml:space="preserve">he Bill will place the Climate Action Plan 2019 target of net zero by 2050 on a </w:t>
      </w:r>
      <w:r w:rsidRPr="00257B19">
        <w:rPr>
          <w:rFonts w:asciiTheme="minorHAnsi" w:eastAsia="Times New Roman" w:hAnsiTheme="minorHAnsi"/>
          <w:color w:val="1A1A1A"/>
          <w:shd w:val="clear" w:color="auto" w:fill="FFFFFF"/>
        </w:rPr>
        <w:t>statutory basis. In pursuing this new 2050 target, the Minister must make and submit to government for approval:</w:t>
      </w:r>
    </w:p>
    <w:p w14:paraId="48D6724C" w14:textId="07D0B6DB" w:rsidR="00AD5C47" w:rsidRPr="00257B19" w:rsidRDefault="00AD5C47" w:rsidP="00257B19">
      <w:pPr>
        <w:pStyle w:val="ListParagraph"/>
        <w:numPr>
          <w:ilvl w:val="1"/>
          <w:numId w:val="1"/>
        </w:numPr>
        <w:spacing w:line="276" w:lineRule="auto"/>
        <w:rPr>
          <w:rStyle w:val="Strong"/>
          <w:rFonts w:asciiTheme="minorHAnsi" w:eastAsia="Times New Roman" w:hAnsiTheme="minorHAnsi"/>
          <w:b w:val="0"/>
          <w:bCs w:val="0"/>
          <w:color w:val="1A1A1A"/>
          <w:shd w:val="clear" w:color="auto" w:fill="FFFFFF"/>
          <w:lang w:val="en-US"/>
        </w:rPr>
      </w:pPr>
      <w:r w:rsidRPr="00257B19">
        <w:rPr>
          <w:rFonts w:asciiTheme="minorHAnsi" w:eastAsia="Times New Roman" w:hAnsiTheme="minorHAnsi"/>
          <w:color w:val="1A1A1A"/>
          <w:shd w:val="clear" w:color="auto" w:fill="FFFFFF"/>
        </w:rPr>
        <w:t>a national long-term climate strategy</w:t>
      </w:r>
      <w:r w:rsidR="002353EF" w:rsidRPr="00257B19">
        <w:rPr>
          <w:rStyle w:val="Strong"/>
          <w:rFonts w:asciiTheme="minorHAnsi" w:eastAsia="Times New Roman" w:hAnsiTheme="minorHAnsi"/>
          <w:b w:val="0"/>
          <w:color w:val="1A1A1A"/>
          <w:shd w:val="clear" w:color="auto" w:fill="FFFFFF"/>
        </w:rPr>
        <w:t>,</w:t>
      </w:r>
    </w:p>
    <w:p w14:paraId="65EBB023" w14:textId="77777777" w:rsidR="00AD5C47" w:rsidRPr="00257B19" w:rsidRDefault="00AD5C47" w:rsidP="00257B19">
      <w:pPr>
        <w:pStyle w:val="ListParagraph"/>
        <w:numPr>
          <w:ilvl w:val="1"/>
          <w:numId w:val="1"/>
        </w:numPr>
        <w:spacing w:line="276" w:lineRule="auto"/>
        <w:rPr>
          <w:rFonts w:asciiTheme="minorHAnsi" w:eastAsia="Times New Roman" w:hAnsiTheme="minorHAnsi"/>
          <w:color w:val="1A1A1A"/>
          <w:shd w:val="clear" w:color="auto" w:fill="FFFFFF"/>
          <w:lang w:val="en-US"/>
        </w:rPr>
      </w:pPr>
      <w:r w:rsidRPr="00257B19">
        <w:rPr>
          <w:rStyle w:val="Strong"/>
          <w:rFonts w:asciiTheme="minorHAnsi" w:eastAsia="Times New Roman" w:hAnsiTheme="minorHAnsi"/>
          <w:b w:val="0"/>
          <w:color w:val="1A1A1A"/>
          <w:shd w:val="clear" w:color="auto" w:fill="FFFFFF"/>
        </w:rPr>
        <w:t>a</w:t>
      </w:r>
      <w:r w:rsidRPr="00257B19">
        <w:rPr>
          <w:rFonts w:asciiTheme="minorHAnsi" w:eastAsia="Times New Roman" w:hAnsiTheme="minorHAnsi"/>
          <w:color w:val="1A1A1A"/>
          <w:shd w:val="clear" w:color="auto" w:fill="FFFFFF"/>
          <w:lang w:val="en-US"/>
        </w:rPr>
        <w:t xml:space="preserve"> national adaptation framework, </w:t>
      </w:r>
    </w:p>
    <w:p w14:paraId="1DD12973" w14:textId="77777777" w:rsidR="00AD5C47" w:rsidRPr="00257B19" w:rsidRDefault="00AD5C47" w:rsidP="00257B19">
      <w:pPr>
        <w:pStyle w:val="ListParagraph"/>
        <w:numPr>
          <w:ilvl w:val="1"/>
          <w:numId w:val="1"/>
        </w:numPr>
        <w:spacing w:line="276" w:lineRule="auto"/>
        <w:rPr>
          <w:rFonts w:asciiTheme="minorHAnsi" w:eastAsia="Times New Roman" w:hAnsiTheme="minorHAnsi"/>
          <w:color w:val="1A1A1A"/>
          <w:shd w:val="clear" w:color="auto" w:fill="FFFFFF"/>
          <w:lang w:val="en-US"/>
        </w:rPr>
      </w:pPr>
      <w:r w:rsidRPr="00257B19">
        <w:rPr>
          <w:rFonts w:asciiTheme="minorHAnsi" w:eastAsia="Times New Roman" w:hAnsiTheme="minorHAnsi"/>
          <w:color w:val="1A1A1A"/>
          <w:shd w:val="clear" w:color="auto" w:fill="FFFFFF"/>
          <w:lang w:val="en-US"/>
        </w:rPr>
        <w:t xml:space="preserve">a revision to the Climate Action Plan </w:t>
      </w:r>
    </w:p>
    <w:p w14:paraId="7C2FE87B" w14:textId="77777777" w:rsidR="00AD5C47" w:rsidRPr="00257B19" w:rsidRDefault="00AD5C47" w:rsidP="00257B19">
      <w:pPr>
        <w:pStyle w:val="ListParagraph"/>
        <w:numPr>
          <w:ilvl w:val="1"/>
          <w:numId w:val="1"/>
        </w:numPr>
        <w:spacing w:line="276" w:lineRule="auto"/>
        <w:rPr>
          <w:rFonts w:asciiTheme="minorHAnsi" w:eastAsia="Times New Roman" w:hAnsiTheme="minorHAnsi"/>
          <w:color w:val="1A1A1A"/>
          <w:shd w:val="clear" w:color="auto" w:fill="FFFFFF"/>
          <w:lang w:val="en-US"/>
        </w:rPr>
      </w:pPr>
      <w:r w:rsidRPr="00257B19">
        <w:rPr>
          <w:rFonts w:asciiTheme="minorHAnsi" w:eastAsia="Times New Roman" w:hAnsiTheme="minorHAnsi"/>
          <w:color w:val="1A1A1A"/>
          <w:shd w:val="clear" w:color="auto" w:fill="FFFFFF"/>
          <w:lang w:val="en-US"/>
        </w:rPr>
        <w:t>a series of carbon budgets.</w:t>
      </w:r>
      <w:r w:rsidRPr="00257B19">
        <w:rPr>
          <w:rFonts w:asciiTheme="minorHAnsi" w:eastAsia="Times New Roman" w:hAnsiTheme="minorHAnsi"/>
          <w:color w:val="1A1A1A"/>
          <w:shd w:val="clear" w:color="auto" w:fill="FFFFFF"/>
        </w:rPr>
        <w:t xml:space="preserve"> </w:t>
      </w:r>
    </w:p>
    <w:p w14:paraId="54F6B05E" w14:textId="2B962E7A" w:rsidR="00AD5C47" w:rsidRPr="00257B19" w:rsidRDefault="00AD5C47" w:rsidP="00257B19">
      <w:pPr>
        <w:spacing w:line="276" w:lineRule="auto"/>
        <w:ind w:left="720"/>
        <w:rPr>
          <w:rFonts w:asciiTheme="minorHAnsi" w:eastAsia="Times New Roman" w:hAnsiTheme="minorHAnsi"/>
          <w:color w:val="1A1A1A"/>
          <w:sz w:val="22"/>
          <w:szCs w:val="22"/>
          <w:shd w:val="clear" w:color="auto" w:fill="FFFFFF"/>
        </w:rPr>
      </w:pPr>
      <w:r w:rsidRPr="00257B19">
        <w:rPr>
          <w:rFonts w:asciiTheme="minorHAnsi" w:eastAsia="Times New Roman" w:hAnsiTheme="minorHAnsi"/>
          <w:color w:val="1A1A1A"/>
          <w:sz w:val="22"/>
          <w:szCs w:val="22"/>
          <w:shd w:val="clear" w:color="auto" w:fill="FFFFFF"/>
        </w:rPr>
        <w:t xml:space="preserve">The </w:t>
      </w:r>
      <w:r w:rsidR="000E0EB9" w:rsidRPr="00257B19">
        <w:rPr>
          <w:rFonts w:asciiTheme="minorHAnsi" w:eastAsia="Times New Roman" w:hAnsiTheme="minorHAnsi"/>
          <w:color w:val="1A1A1A"/>
          <w:sz w:val="22"/>
          <w:szCs w:val="22"/>
          <w:shd w:val="clear" w:color="auto" w:fill="FFFFFF"/>
        </w:rPr>
        <w:t xml:space="preserve">statutory successor to the </w:t>
      </w:r>
      <w:r w:rsidRPr="00257B19">
        <w:rPr>
          <w:rFonts w:asciiTheme="minorHAnsi" w:eastAsia="Times New Roman" w:hAnsiTheme="minorHAnsi"/>
          <w:color w:val="1A1A1A"/>
          <w:sz w:val="22"/>
          <w:szCs w:val="22"/>
          <w:shd w:val="clear" w:color="auto" w:fill="FFFFFF"/>
        </w:rPr>
        <w:t>2017 National Mitigation Plan is</w:t>
      </w:r>
      <w:r w:rsidR="000E0EB9" w:rsidRPr="00257B19">
        <w:rPr>
          <w:rFonts w:asciiTheme="minorHAnsi" w:eastAsia="Times New Roman" w:hAnsiTheme="minorHAnsi"/>
          <w:color w:val="1A1A1A"/>
          <w:sz w:val="22"/>
          <w:szCs w:val="22"/>
          <w:shd w:val="clear" w:color="auto" w:fill="FFFFFF"/>
        </w:rPr>
        <w:t xml:space="preserve"> the </w:t>
      </w:r>
      <w:r w:rsidR="002353EF" w:rsidRPr="00257B19">
        <w:rPr>
          <w:rFonts w:asciiTheme="minorHAnsi" w:eastAsia="Times New Roman" w:hAnsiTheme="minorHAnsi"/>
          <w:color w:val="1A1A1A"/>
          <w:sz w:val="22"/>
          <w:szCs w:val="22"/>
          <w:shd w:val="clear" w:color="auto" w:fill="FFFFFF"/>
        </w:rPr>
        <w:t>Long Term Climate Stra</w:t>
      </w:r>
      <w:r w:rsidR="000E0EB9" w:rsidRPr="00257B19">
        <w:rPr>
          <w:rFonts w:asciiTheme="minorHAnsi" w:eastAsia="Times New Roman" w:hAnsiTheme="minorHAnsi"/>
          <w:color w:val="1A1A1A"/>
          <w:sz w:val="22"/>
          <w:szCs w:val="22"/>
          <w:shd w:val="clear" w:color="auto" w:fill="FFFFFF"/>
        </w:rPr>
        <w:t>t</w:t>
      </w:r>
      <w:r w:rsidR="002353EF" w:rsidRPr="00257B19">
        <w:rPr>
          <w:rFonts w:asciiTheme="minorHAnsi" w:eastAsia="Times New Roman" w:hAnsiTheme="minorHAnsi"/>
          <w:color w:val="1A1A1A"/>
          <w:sz w:val="22"/>
          <w:szCs w:val="22"/>
          <w:shd w:val="clear" w:color="auto" w:fill="FFFFFF"/>
        </w:rPr>
        <w:t>egy</w:t>
      </w:r>
      <w:r w:rsidR="009A7D02" w:rsidRPr="00257B19">
        <w:rPr>
          <w:rFonts w:asciiTheme="minorHAnsi" w:eastAsia="Times New Roman" w:hAnsiTheme="minorHAnsi"/>
          <w:color w:val="1A1A1A"/>
          <w:sz w:val="22"/>
          <w:szCs w:val="22"/>
          <w:shd w:val="clear" w:color="auto" w:fill="FFFFFF"/>
        </w:rPr>
        <w:t>.</w:t>
      </w:r>
      <w:r w:rsidR="002353EF" w:rsidRPr="00257B19">
        <w:rPr>
          <w:rStyle w:val="FootnoteReference"/>
          <w:rFonts w:asciiTheme="minorHAnsi" w:eastAsia="Times New Roman" w:hAnsiTheme="minorHAnsi"/>
          <w:color w:val="1A1A1A"/>
          <w:sz w:val="22"/>
          <w:szCs w:val="22"/>
          <w:shd w:val="clear" w:color="auto" w:fill="FFFFFF"/>
        </w:rPr>
        <w:footnoteReference w:id="5"/>
      </w:r>
      <w:r w:rsidRPr="00257B19">
        <w:rPr>
          <w:rFonts w:asciiTheme="minorHAnsi" w:eastAsia="Times New Roman" w:hAnsiTheme="minorHAnsi"/>
          <w:color w:val="1A1A1A"/>
          <w:sz w:val="22"/>
          <w:szCs w:val="22"/>
          <w:shd w:val="clear" w:color="auto" w:fill="FFFFFF"/>
        </w:rPr>
        <w:t xml:space="preserve"> The Strategy will evidence government efforts and commitment to the Climate Action Plan 2019 and its 2050 target. </w:t>
      </w:r>
      <w:r w:rsidR="00E47478" w:rsidRPr="00257B19">
        <w:rPr>
          <w:rFonts w:asciiTheme="minorHAnsi" w:eastAsia="Times New Roman" w:hAnsiTheme="minorHAnsi"/>
          <w:color w:val="1A1A1A"/>
          <w:sz w:val="22"/>
          <w:szCs w:val="22"/>
          <w:shd w:val="clear" w:color="auto" w:fill="FFFFFF"/>
        </w:rPr>
        <w:t>It is not clear how the above-mentioned plans integrate with the National Energy and Climate Plan</w:t>
      </w:r>
      <w:r w:rsidR="00AC3C88" w:rsidRPr="00257B19">
        <w:rPr>
          <w:rFonts w:asciiTheme="minorHAnsi" w:eastAsia="Times New Roman" w:hAnsiTheme="minorHAnsi"/>
          <w:color w:val="1A1A1A"/>
          <w:sz w:val="22"/>
          <w:szCs w:val="22"/>
          <w:shd w:val="clear" w:color="auto" w:fill="FFFFFF"/>
        </w:rPr>
        <w:t xml:space="preserve"> required pursuant to EU Regulation 2018/1999 on the Governance of the Energy Union and Climate Action</w:t>
      </w:r>
      <w:r w:rsidR="00E47478" w:rsidRPr="00257B19">
        <w:rPr>
          <w:rFonts w:asciiTheme="minorHAnsi" w:eastAsia="Times New Roman" w:hAnsiTheme="minorHAnsi"/>
          <w:color w:val="1A1A1A"/>
          <w:sz w:val="22"/>
          <w:szCs w:val="22"/>
          <w:shd w:val="clear" w:color="auto" w:fill="FFFFFF"/>
        </w:rPr>
        <w:t>.</w:t>
      </w:r>
    </w:p>
    <w:p w14:paraId="16D8DF64" w14:textId="77777777" w:rsidR="00AD5C47" w:rsidRPr="00257B19" w:rsidRDefault="00AD5C47" w:rsidP="00257B19">
      <w:pPr>
        <w:spacing w:line="276" w:lineRule="auto"/>
        <w:ind w:left="1080"/>
        <w:rPr>
          <w:rFonts w:asciiTheme="minorHAnsi" w:eastAsia="Times New Roman" w:hAnsiTheme="minorHAnsi"/>
          <w:color w:val="1A1A1A"/>
          <w:sz w:val="22"/>
          <w:szCs w:val="22"/>
          <w:shd w:val="clear" w:color="auto" w:fill="FFFFFF"/>
        </w:rPr>
      </w:pPr>
    </w:p>
    <w:p w14:paraId="18FEBF9F" w14:textId="0E207E99" w:rsidR="00AD5C47" w:rsidRPr="00257B19" w:rsidRDefault="00AD5C47" w:rsidP="00257B19">
      <w:pPr>
        <w:pStyle w:val="ListParagraph"/>
        <w:numPr>
          <w:ilvl w:val="0"/>
          <w:numId w:val="1"/>
        </w:numPr>
        <w:spacing w:line="276" w:lineRule="auto"/>
        <w:rPr>
          <w:rFonts w:asciiTheme="minorHAnsi" w:eastAsia="Times New Roman" w:hAnsiTheme="minorHAnsi"/>
        </w:rPr>
      </w:pPr>
      <w:r w:rsidRPr="00257B19">
        <w:rPr>
          <w:rFonts w:asciiTheme="minorHAnsi" w:eastAsia="Times New Roman" w:hAnsiTheme="minorHAnsi"/>
          <w:b/>
        </w:rPr>
        <w:t>Climate Justice:</w:t>
      </w:r>
      <w:r w:rsidRPr="00257B19">
        <w:rPr>
          <w:rFonts w:asciiTheme="minorHAnsi" w:eastAsia="Times New Roman" w:hAnsiTheme="minorHAnsi"/>
        </w:rPr>
        <w:t xml:space="preserve"> As with the 2015 Act, in creating the above strategy, plan and framework, Government must </w:t>
      </w:r>
      <w:r w:rsidR="00A82D1E" w:rsidRPr="00257B19">
        <w:rPr>
          <w:rFonts w:asciiTheme="minorHAnsi" w:eastAsia="Times New Roman" w:hAnsiTheme="minorHAnsi"/>
        </w:rPr>
        <w:t>‘</w:t>
      </w:r>
      <w:r w:rsidRPr="00257B19">
        <w:rPr>
          <w:rFonts w:asciiTheme="minorHAnsi" w:eastAsia="Times New Roman" w:hAnsiTheme="minorHAnsi"/>
        </w:rPr>
        <w:t>have regard to</w:t>
      </w:r>
      <w:r w:rsidR="00A82D1E" w:rsidRPr="00257B19">
        <w:rPr>
          <w:rFonts w:asciiTheme="minorHAnsi" w:eastAsia="Times New Roman" w:hAnsiTheme="minorHAnsi"/>
        </w:rPr>
        <w:t>’</w:t>
      </w:r>
      <w:r w:rsidRPr="00257B19">
        <w:rPr>
          <w:rFonts w:asciiTheme="minorHAnsi" w:eastAsia="Times New Roman" w:hAnsiTheme="minorHAnsi"/>
        </w:rPr>
        <w:t xml:space="preserve"> climate justice</w:t>
      </w:r>
      <w:r w:rsidR="00AC3C88" w:rsidRPr="00257B19">
        <w:rPr>
          <w:rFonts w:asciiTheme="minorHAnsi" w:eastAsia="Times New Roman" w:hAnsiTheme="minorHAnsi"/>
        </w:rPr>
        <w:t>, amongst other things</w:t>
      </w:r>
      <w:r w:rsidRPr="00257B19">
        <w:rPr>
          <w:rFonts w:asciiTheme="minorHAnsi" w:eastAsia="Times New Roman" w:hAnsiTheme="minorHAnsi"/>
        </w:rPr>
        <w:t xml:space="preserve">. </w:t>
      </w:r>
    </w:p>
    <w:p w14:paraId="0009E466" w14:textId="77777777" w:rsidR="00AD5C47" w:rsidRPr="00257B19" w:rsidRDefault="00AD5C47" w:rsidP="00257B19">
      <w:pPr>
        <w:pStyle w:val="ListParagraph"/>
        <w:spacing w:line="276" w:lineRule="auto"/>
        <w:rPr>
          <w:rFonts w:asciiTheme="minorHAnsi" w:eastAsia="Times New Roman" w:hAnsiTheme="minorHAnsi"/>
        </w:rPr>
      </w:pPr>
    </w:p>
    <w:p w14:paraId="168BC1EC" w14:textId="401D4F99" w:rsidR="00AD5C47" w:rsidRPr="00257B19" w:rsidRDefault="00AD5C47" w:rsidP="00257B19">
      <w:pPr>
        <w:pStyle w:val="ListParagraph"/>
        <w:numPr>
          <w:ilvl w:val="0"/>
          <w:numId w:val="1"/>
        </w:numPr>
        <w:spacing w:line="276" w:lineRule="auto"/>
        <w:rPr>
          <w:rFonts w:asciiTheme="minorHAnsi" w:eastAsia="Times New Roman" w:hAnsiTheme="minorHAnsi"/>
        </w:rPr>
      </w:pPr>
      <w:r w:rsidRPr="00257B19">
        <w:rPr>
          <w:rFonts w:asciiTheme="minorHAnsi" w:eastAsia="Times New Roman" w:hAnsiTheme="minorHAnsi"/>
          <w:b/>
        </w:rPr>
        <w:t>Provide for five-year carbon budgets, setting maximum emissions</w:t>
      </w:r>
      <w:r w:rsidR="00AC3C88" w:rsidRPr="00257B19">
        <w:rPr>
          <w:rFonts w:asciiTheme="minorHAnsi" w:eastAsia="Times New Roman" w:hAnsiTheme="minorHAnsi"/>
          <w:b/>
        </w:rPr>
        <w:t xml:space="preserve"> (a “decarbonisation range”)</w:t>
      </w:r>
      <w:r w:rsidRPr="00257B19">
        <w:rPr>
          <w:rFonts w:asciiTheme="minorHAnsi" w:eastAsia="Times New Roman" w:hAnsiTheme="minorHAnsi"/>
          <w:b/>
        </w:rPr>
        <w:t xml:space="preserve"> by sector: </w:t>
      </w:r>
      <w:r w:rsidRPr="00257B19">
        <w:rPr>
          <w:rFonts w:asciiTheme="minorHAnsi" w:eastAsia="Times New Roman" w:hAnsiTheme="minorHAnsi"/>
        </w:rPr>
        <w:t xml:space="preserve">These budgets are </w:t>
      </w:r>
      <w:r w:rsidRPr="00257B19">
        <w:rPr>
          <w:rFonts w:asciiTheme="minorHAnsi" w:eastAsia="Times New Roman" w:hAnsiTheme="minorHAnsi"/>
          <w:color w:val="000000"/>
          <w:shd w:val="clear" w:color="auto" w:fill="FFFFFF"/>
        </w:rPr>
        <w:t>grouped in three five-year periods calculated on an economy-wide basis, starting with the periods 2021 to 2025, 2026 to 2030, and 2031 to 2035.</w:t>
      </w:r>
      <w:r w:rsidRPr="00257B19">
        <w:rPr>
          <w:rFonts w:asciiTheme="minorHAnsi" w:eastAsia="Times New Roman" w:hAnsiTheme="minorHAnsi"/>
          <w:color w:val="212529"/>
          <w:shd w:val="clear" w:color="auto" w:fill="FFFFFF"/>
        </w:rPr>
        <w:t xml:space="preserve"> </w:t>
      </w:r>
      <w:r w:rsidRPr="00257B19">
        <w:rPr>
          <w:rFonts w:asciiTheme="minorHAnsi" w:eastAsia="Times New Roman" w:hAnsiTheme="minorHAnsi"/>
          <w:color w:val="1A1A1A"/>
          <w:shd w:val="clear" w:color="auto" w:fill="FFFFFF"/>
        </w:rPr>
        <w:t>For any period beyond 2035, the carbon budget must be set at least 10 years before the period commences (Head 11).</w:t>
      </w:r>
      <w:r w:rsidRPr="00257B19">
        <w:rPr>
          <w:rFonts w:asciiTheme="minorHAnsi" w:eastAsia="Times New Roman" w:hAnsiTheme="minorHAnsi"/>
          <w:color w:val="212529"/>
          <w:shd w:val="clear" w:color="auto" w:fill="FFFFFF"/>
        </w:rPr>
        <w:t xml:space="preserve"> The Minister can engage in carbon accountancy by </w:t>
      </w:r>
      <w:r w:rsidRPr="00257B19">
        <w:rPr>
          <w:rFonts w:asciiTheme="minorHAnsi" w:eastAsia="Times New Roman" w:hAnsiTheme="minorHAnsi"/>
          <w:color w:val="212529"/>
          <w:shd w:val="clear" w:color="auto" w:fill="FFFFFF"/>
        </w:rPr>
        <w:lastRenderedPageBreak/>
        <w:t>banking and carrying forward any excess emissions to a future budget, and carry back emissions from a future budget to offset current emission overshoots (Head 13).</w:t>
      </w:r>
    </w:p>
    <w:p w14:paraId="0A9B3C4D" w14:textId="77777777" w:rsidR="00AD5C47" w:rsidRPr="00257B19" w:rsidRDefault="00AD5C47" w:rsidP="00257B19">
      <w:pPr>
        <w:spacing w:line="276" w:lineRule="auto"/>
        <w:rPr>
          <w:rFonts w:asciiTheme="minorHAnsi" w:eastAsia="Times New Roman" w:hAnsiTheme="minorHAnsi"/>
          <w:sz w:val="22"/>
          <w:szCs w:val="22"/>
        </w:rPr>
      </w:pPr>
    </w:p>
    <w:p w14:paraId="006514A3" w14:textId="59576523" w:rsidR="00AD5C47" w:rsidRPr="00257B19" w:rsidRDefault="00AD5C47" w:rsidP="00257B19">
      <w:pPr>
        <w:pStyle w:val="ListParagraph"/>
        <w:numPr>
          <w:ilvl w:val="0"/>
          <w:numId w:val="1"/>
        </w:numPr>
        <w:spacing w:line="276" w:lineRule="auto"/>
        <w:rPr>
          <w:rFonts w:asciiTheme="minorHAnsi" w:eastAsia="Times New Roman" w:hAnsiTheme="minorHAnsi"/>
        </w:rPr>
      </w:pPr>
      <w:r w:rsidRPr="00257B19">
        <w:rPr>
          <w:rFonts w:asciiTheme="minorHAnsi" w:eastAsia="Times New Roman" w:hAnsiTheme="minorHAnsi"/>
          <w:b/>
        </w:rPr>
        <w:t xml:space="preserve">Establish the Climate Action Council (successor to the Climate </w:t>
      </w:r>
      <w:r w:rsidR="00AC3C88" w:rsidRPr="00257B19">
        <w:rPr>
          <w:rFonts w:asciiTheme="minorHAnsi" w:eastAsia="Times New Roman" w:hAnsiTheme="minorHAnsi"/>
          <w:b/>
        </w:rPr>
        <w:t xml:space="preserve">Change </w:t>
      </w:r>
      <w:r w:rsidRPr="00257B19">
        <w:rPr>
          <w:rFonts w:asciiTheme="minorHAnsi" w:eastAsia="Times New Roman" w:hAnsiTheme="minorHAnsi"/>
          <w:b/>
        </w:rPr>
        <w:t>Advisory Council) on an independent statutory footing and ensure greater gender balance and increased scientific expertise in its membership</w:t>
      </w:r>
      <w:r w:rsidRPr="00257B19">
        <w:rPr>
          <w:rFonts w:asciiTheme="minorHAnsi" w:eastAsia="Times New Roman" w:hAnsiTheme="minorHAnsi"/>
        </w:rPr>
        <w:t xml:space="preserve">: </w:t>
      </w:r>
      <w:r w:rsidRPr="00257B19">
        <w:rPr>
          <w:rFonts w:asciiTheme="minorHAnsi" w:eastAsia="Times New Roman" w:hAnsiTheme="minorHAnsi"/>
          <w:color w:val="1A1A1A"/>
          <w:shd w:val="clear" w:color="auto" w:fill="FFFFFF"/>
        </w:rPr>
        <w:t>The new Climate Action Council must advise the Government at least 12 months in advance of each carbon budget in relation to the recommended level of carbon budget and mitigation options. All such recommendations will be published by the Climate Action Council and the Minister must explain the reason for any variations from the recommendation given (Heads 11 and 12).</w:t>
      </w:r>
      <w:r w:rsidRPr="00257B19">
        <w:rPr>
          <w:rFonts w:asciiTheme="minorHAnsi" w:eastAsia="Times New Roman" w:hAnsiTheme="minorHAnsi"/>
        </w:rPr>
        <w:t xml:space="preserve"> </w:t>
      </w:r>
      <w:r w:rsidRPr="00257B19">
        <w:rPr>
          <w:rFonts w:asciiTheme="minorHAnsi" w:eastAsia="Times New Roman" w:hAnsiTheme="minorHAnsi"/>
          <w:color w:val="1A1A1A"/>
          <w:shd w:val="clear" w:color="auto" w:fill="FFFFFF"/>
          <w:lang w:val="en-US"/>
        </w:rPr>
        <w:t>The final decision for Ireland’s 2050 target will be informed by advice provided by the Climate Action Council.</w:t>
      </w:r>
    </w:p>
    <w:p w14:paraId="40D55726" w14:textId="77777777" w:rsidR="00AD5C47" w:rsidRPr="00257B19" w:rsidRDefault="00AD5C47" w:rsidP="00257B19">
      <w:pPr>
        <w:spacing w:line="276" w:lineRule="auto"/>
        <w:rPr>
          <w:rFonts w:asciiTheme="minorHAnsi" w:eastAsia="Times New Roman" w:hAnsiTheme="minorHAnsi"/>
          <w:sz w:val="22"/>
          <w:szCs w:val="22"/>
          <w:lang w:val="en-IE"/>
        </w:rPr>
      </w:pPr>
      <w:r w:rsidRPr="00257B19">
        <w:rPr>
          <w:rFonts w:asciiTheme="minorHAnsi" w:eastAsia="Times New Roman" w:hAnsiTheme="minorHAnsi"/>
          <w:color w:val="1A1A1A"/>
          <w:sz w:val="22"/>
          <w:szCs w:val="22"/>
          <w:shd w:val="clear" w:color="auto" w:fill="FFFFFF"/>
        </w:rPr>
        <w:t xml:space="preserve"> </w:t>
      </w:r>
    </w:p>
    <w:p w14:paraId="537D1B59" w14:textId="77777777" w:rsidR="00AD5C47" w:rsidRPr="00257B19" w:rsidRDefault="00AD5C47" w:rsidP="00257B19">
      <w:pPr>
        <w:pStyle w:val="ListParagraph"/>
        <w:numPr>
          <w:ilvl w:val="0"/>
          <w:numId w:val="1"/>
        </w:numPr>
        <w:spacing w:line="276" w:lineRule="auto"/>
        <w:rPr>
          <w:rFonts w:asciiTheme="minorHAnsi" w:eastAsia="Times New Roman" w:hAnsiTheme="minorHAnsi"/>
        </w:rPr>
      </w:pPr>
      <w:r w:rsidRPr="00257B19">
        <w:rPr>
          <w:rFonts w:asciiTheme="minorHAnsi" w:eastAsia="Times New Roman" w:hAnsiTheme="minorHAnsi"/>
          <w:b/>
        </w:rPr>
        <w:t xml:space="preserve">Ban the sale of new and the importation of second-hand petrol and diesel cars from 2030 (Head 16): </w:t>
      </w:r>
      <w:r w:rsidRPr="00257B19">
        <w:rPr>
          <w:rFonts w:asciiTheme="minorHAnsi" w:eastAsia="Times New Roman" w:hAnsiTheme="minorHAnsi"/>
        </w:rPr>
        <w:t xml:space="preserve">This enshrines in law previous commitments in the NDP and the Climate Action Plan 2019. </w:t>
      </w:r>
    </w:p>
    <w:p w14:paraId="018F137B" w14:textId="77777777" w:rsidR="00AD5C47" w:rsidRPr="00257B19" w:rsidRDefault="00AD5C47" w:rsidP="00257B19">
      <w:pPr>
        <w:spacing w:line="276" w:lineRule="auto"/>
        <w:rPr>
          <w:rFonts w:asciiTheme="minorHAnsi" w:eastAsia="Times New Roman" w:hAnsiTheme="minorHAnsi"/>
          <w:sz w:val="22"/>
          <w:szCs w:val="22"/>
        </w:rPr>
      </w:pPr>
    </w:p>
    <w:p w14:paraId="68EB099B" w14:textId="77777777" w:rsidR="00AD5C47" w:rsidRPr="00257B19" w:rsidRDefault="00AD5C47" w:rsidP="00257B19">
      <w:pPr>
        <w:pStyle w:val="ListParagraph"/>
        <w:numPr>
          <w:ilvl w:val="0"/>
          <w:numId w:val="1"/>
        </w:numPr>
        <w:spacing w:line="276" w:lineRule="auto"/>
        <w:rPr>
          <w:rFonts w:asciiTheme="minorHAnsi" w:eastAsia="Times New Roman" w:hAnsiTheme="minorHAnsi"/>
        </w:rPr>
      </w:pPr>
      <w:r w:rsidRPr="00257B19">
        <w:rPr>
          <w:rFonts w:asciiTheme="minorHAnsi" w:eastAsia="Times New Roman" w:hAnsiTheme="minorHAnsi"/>
          <w:b/>
          <w:color w:val="212529"/>
          <w:shd w:val="clear" w:color="auto" w:fill="FFFFFF"/>
        </w:rPr>
        <w:t>A new sectoral progress reporting to the Oireachtas on an annual basis</w:t>
      </w:r>
      <w:r w:rsidRPr="00257B19">
        <w:rPr>
          <w:rFonts w:asciiTheme="minorHAnsi" w:eastAsia="Times New Roman" w:hAnsiTheme="minorHAnsi"/>
          <w:color w:val="212529"/>
          <w:shd w:val="clear" w:color="auto" w:fill="FFFFFF"/>
        </w:rPr>
        <w:t>: detailing changes in emissions and deviations from the target. This will replace the Annual Transition Statement to the Oireachtas.</w:t>
      </w:r>
    </w:p>
    <w:p w14:paraId="1BDC7ACB" w14:textId="77777777" w:rsidR="00AD5C47" w:rsidRPr="00257B19" w:rsidRDefault="00AD5C47" w:rsidP="00257B19">
      <w:pPr>
        <w:spacing w:line="276" w:lineRule="auto"/>
        <w:rPr>
          <w:rFonts w:asciiTheme="minorHAnsi" w:eastAsia="Times New Roman" w:hAnsiTheme="minorHAnsi"/>
          <w:sz w:val="22"/>
          <w:szCs w:val="22"/>
        </w:rPr>
      </w:pPr>
    </w:p>
    <w:p w14:paraId="745F89DF" w14:textId="63E606FB" w:rsidR="00AD5C47" w:rsidRPr="00257B19" w:rsidRDefault="00AD5C47" w:rsidP="00257B19">
      <w:pPr>
        <w:pStyle w:val="ListParagraph"/>
        <w:numPr>
          <w:ilvl w:val="0"/>
          <w:numId w:val="1"/>
        </w:numPr>
        <w:spacing w:line="276" w:lineRule="auto"/>
        <w:rPr>
          <w:rFonts w:asciiTheme="minorHAnsi" w:eastAsia="Times New Roman" w:hAnsiTheme="minorHAnsi"/>
          <w:color w:val="212529"/>
          <w:shd w:val="clear" w:color="auto" w:fill="FFFFFF"/>
          <w:lang w:val="en-US"/>
        </w:rPr>
      </w:pPr>
      <w:r w:rsidRPr="00257B19">
        <w:rPr>
          <w:rFonts w:asciiTheme="minorHAnsi" w:eastAsia="Times New Roman" w:hAnsiTheme="minorHAnsi"/>
          <w:b/>
          <w:color w:val="212529"/>
          <w:shd w:val="clear" w:color="auto" w:fill="FFFFFF"/>
          <w:lang w:val="en-US"/>
        </w:rPr>
        <w:t>Local authorities will now be required to prepare climate action plans for their own administrative areas (compared to the previous voluntary contribution under the Principal Act):</w:t>
      </w:r>
      <w:r w:rsidRPr="00257B19">
        <w:rPr>
          <w:rFonts w:asciiTheme="minorHAnsi" w:eastAsia="Times New Roman" w:hAnsiTheme="minorHAnsi"/>
          <w:color w:val="212529"/>
          <w:shd w:val="clear" w:color="auto" w:fill="FFFFFF"/>
          <w:lang w:val="en-US"/>
        </w:rPr>
        <w:t xml:space="preserve"> The local plans should outline all mitigation and adaptation measures that the local authority intends to adopt </w:t>
      </w:r>
      <w:r w:rsidR="00AC3C88" w:rsidRPr="00257B19">
        <w:rPr>
          <w:rFonts w:asciiTheme="minorHAnsi" w:eastAsia="Times New Roman" w:hAnsiTheme="minorHAnsi"/>
          <w:color w:val="212529"/>
          <w:shd w:val="clear" w:color="auto" w:fill="FFFFFF"/>
          <w:lang w:val="en-US"/>
        </w:rPr>
        <w:t xml:space="preserve">and these must be consistent </w:t>
      </w:r>
      <w:r w:rsidRPr="00257B19">
        <w:rPr>
          <w:rFonts w:asciiTheme="minorHAnsi" w:eastAsia="Times New Roman" w:hAnsiTheme="minorHAnsi"/>
          <w:color w:val="212529"/>
          <w:shd w:val="clear" w:color="auto" w:fill="FFFFFF"/>
          <w:lang w:val="en-US"/>
        </w:rPr>
        <w:t xml:space="preserve">with the </w:t>
      </w:r>
      <w:r w:rsidR="005A624B" w:rsidRPr="00257B19">
        <w:rPr>
          <w:rFonts w:asciiTheme="minorHAnsi" w:eastAsia="Times New Roman" w:hAnsiTheme="minorHAnsi"/>
          <w:color w:val="212529"/>
          <w:shd w:val="clear" w:color="auto" w:fill="FFFFFF"/>
          <w:lang w:val="en-US"/>
        </w:rPr>
        <w:t xml:space="preserve">Long Term </w:t>
      </w:r>
      <w:r w:rsidR="002353EF" w:rsidRPr="00257B19">
        <w:rPr>
          <w:rFonts w:asciiTheme="minorHAnsi" w:eastAsia="Times New Roman" w:hAnsiTheme="minorHAnsi"/>
          <w:color w:val="212529"/>
          <w:shd w:val="clear" w:color="auto" w:fill="FFFFFF"/>
          <w:lang w:val="en-US"/>
        </w:rPr>
        <w:t xml:space="preserve">Climate </w:t>
      </w:r>
      <w:r w:rsidRPr="00257B19">
        <w:rPr>
          <w:rFonts w:asciiTheme="minorHAnsi" w:eastAsia="Times New Roman" w:hAnsiTheme="minorHAnsi"/>
          <w:color w:val="212529"/>
          <w:shd w:val="clear" w:color="auto" w:fill="FFFFFF"/>
          <w:lang w:val="en-US"/>
        </w:rPr>
        <w:t xml:space="preserve">Strategy, the </w:t>
      </w:r>
      <w:r w:rsidR="00AC3C88" w:rsidRPr="00257B19">
        <w:rPr>
          <w:rFonts w:asciiTheme="minorHAnsi" w:eastAsia="Times New Roman" w:hAnsiTheme="minorHAnsi"/>
          <w:color w:val="212529"/>
          <w:shd w:val="clear" w:color="auto" w:fill="FFFFFF"/>
          <w:lang w:val="en-US"/>
        </w:rPr>
        <w:t xml:space="preserve">national </w:t>
      </w:r>
      <w:r w:rsidRPr="00257B19">
        <w:rPr>
          <w:rFonts w:asciiTheme="minorHAnsi" w:eastAsia="Times New Roman" w:hAnsiTheme="minorHAnsi"/>
          <w:color w:val="212529"/>
          <w:shd w:val="clear" w:color="auto" w:fill="FFFFFF"/>
          <w:lang w:val="en-US"/>
        </w:rPr>
        <w:t xml:space="preserve">adaptation framework, </w:t>
      </w:r>
      <w:r w:rsidR="00AC3C88" w:rsidRPr="00257B19">
        <w:rPr>
          <w:rFonts w:asciiTheme="minorHAnsi" w:eastAsia="Times New Roman" w:hAnsiTheme="minorHAnsi"/>
          <w:color w:val="212529"/>
          <w:shd w:val="clear" w:color="auto" w:fill="FFFFFF"/>
          <w:lang w:val="en-US"/>
        </w:rPr>
        <w:t xml:space="preserve">sectoral adaptation plans, </w:t>
      </w:r>
      <w:r w:rsidRPr="00257B19">
        <w:rPr>
          <w:rFonts w:asciiTheme="minorHAnsi" w:eastAsia="Times New Roman" w:hAnsiTheme="minorHAnsi"/>
          <w:color w:val="212529"/>
          <w:shd w:val="clear" w:color="auto" w:fill="FFFFFF"/>
          <w:lang w:val="en-US"/>
        </w:rPr>
        <w:t>the Climate Action Plan</w:t>
      </w:r>
      <w:r w:rsidR="00AC3C88" w:rsidRPr="00257B19">
        <w:rPr>
          <w:rFonts w:asciiTheme="minorHAnsi" w:eastAsia="Times New Roman" w:hAnsiTheme="minorHAnsi"/>
          <w:color w:val="212529"/>
          <w:shd w:val="clear" w:color="auto" w:fill="FFFFFF"/>
          <w:lang w:val="en-US"/>
        </w:rPr>
        <w:t>,</w:t>
      </w:r>
      <w:r w:rsidRPr="00257B19">
        <w:rPr>
          <w:rFonts w:asciiTheme="minorHAnsi" w:eastAsia="Times New Roman" w:hAnsiTheme="minorHAnsi"/>
          <w:color w:val="212529"/>
          <w:shd w:val="clear" w:color="auto" w:fill="FFFFFF"/>
          <w:lang w:val="en-US"/>
        </w:rPr>
        <w:t xml:space="preserve"> </w:t>
      </w:r>
      <w:r w:rsidR="00AC3C88" w:rsidRPr="00257B19">
        <w:rPr>
          <w:rFonts w:asciiTheme="minorHAnsi" w:eastAsia="Times New Roman" w:hAnsiTheme="minorHAnsi"/>
          <w:color w:val="212529"/>
          <w:shd w:val="clear" w:color="auto" w:fill="FFFFFF"/>
          <w:lang w:val="en-US"/>
        </w:rPr>
        <w:t xml:space="preserve">relevant policy directions </w:t>
      </w:r>
      <w:r w:rsidR="009A7D02" w:rsidRPr="00257B19">
        <w:rPr>
          <w:rFonts w:asciiTheme="minorHAnsi" w:eastAsia="Times New Roman" w:hAnsiTheme="minorHAnsi"/>
          <w:color w:val="212529"/>
          <w:shd w:val="clear" w:color="auto" w:fill="FFFFFF"/>
          <w:lang w:val="en-US"/>
        </w:rPr>
        <w:t>etc.</w:t>
      </w:r>
      <w:r w:rsidR="00AC3C88" w:rsidRPr="00257B19">
        <w:rPr>
          <w:rFonts w:asciiTheme="minorHAnsi" w:eastAsia="Times New Roman" w:hAnsiTheme="minorHAnsi"/>
          <w:color w:val="212529"/>
          <w:shd w:val="clear" w:color="auto" w:fill="FFFFFF"/>
          <w:lang w:val="en-US"/>
        </w:rPr>
        <w:t xml:space="preserve"> issued by the Minister for the purpose of achieving</w:t>
      </w:r>
      <w:r w:rsidRPr="00257B19">
        <w:rPr>
          <w:rFonts w:asciiTheme="minorHAnsi" w:eastAsia="Times New Roman" w:hAnsiTheme="minorHAnsi"/>
          <w:color w:val="212529"/>
          <w:shd w:val="clear" w:color="auto" w:fill="FFFFFF"/>
          <w:lang w:val="en-US"/>
        </w:rPr>
        <w:t xml:space="preserve"> the national transition objective</w:t>
      </w:r>
      <w:r w:rsidR="00AC3C88" w:rsidRPr="00257B19">
        <w:rPr>
          <w:rFonts w:asciiTheme="minorHAnsi" w:eastAsia="Times New Roman" w:hAnsiTheme="minorHAnsi"/>
          <w:color w:val="212529"/>
          <w:shd w:val="clear" w:color="auto" w:fill="FFFFFF"/>
          <w:lang w:val="en-US"/>
        </w:rPr>
        <w:t>, and must be consistent with the matters set out in new section 4(9) (see Head 15 and Head 3)</w:t>
      </w:r>
      <w:r w:rsidRPr="00257B19">
        <w:rPr>
          <w:rFonts w:asciiTheme="minorHAnsi" w:eastAsia="Times New Roman" w:hAnsiTheme="minorHAnsi"/>
          <w:color w:val="212529"/>
          <w:shd w:val="clear" w:color="auto" w:fill="FFFFFF"/>
          <w:lang w:val="en-US"/>
        </w:rPr>
        <w:t xml:space="preserve">. </w:t>
      </w:r>
    </w:p>
    <w:p w14:paraId="10391ED5" w14:textId="77777777" w:rsidR="00AD5C47" w:rsidRPr="00257B19" w:rsidRDefault="00AD5C47" w:rsidP="00257B19">
      <w:pPr>
        <w:spacing w:line="276" w:lineRule="auto"/>
        <w:rPr>
          <w:rFonts w:asciiTheme="minorHAnsi" w:hAnsiTheme="minorHAnsi"/>
          <w:b/>
          <w:color w:val="000000" w:themeColor="text1"/>
          <w:sz w:val="22"/>
          <w:szCs w:val="22"/>
        </w:rPr>
      </w:pPr>
    </w:p>
    <w:p w14:paraId="7A609DBA" w14:textId="77777777" w:rsidR="00AD5C47" w:rsidRPr="00257B19" w:rsidRDefault="00AD5C47" w:rsidP="00257B19">
      <w:pPr>
        <w:pStyle w:val="Heading1"/>
        <w:spacing w:line="276" w:lineRule="auto"/>
        <w:rPr>
          <w:rFonts w:asciiTheme="minorHAnsi" w:hAnsiTheme="minorHAnsi"/>
          <w:sz w:val="22"/>
          <w:szCs w:val="22"/>
        </w:rPr>
      </w:pPr>
      <w:r w:rsidRPr="00257B19">
        <w:rPr>
          <w:rFonts w:asciiTheme="minorHAnsi" w:hAnsiTheme="minorHAnsi"/>
          <w:sz w:val="22"/>
          <w:szCs w:val="22"/>
        </w:rPr>
        <w:t>ANALYSIS</w:t>
      </w:r>
    </w:p>
    <w:p w14:paraId="58C2E505" w14:textId="77777777" w:rsidR="00A9539C" w:rsidRPr="00257B19" w:rsidRDefault="00A9539C" w:rsidP="00257B19">
      <w:pPr>
        <w:spacing w:line="276" w:lineRule="auto"/>
        <w:rPr>
          <w:rFonts w:asciiTheme="minorHAnsi" w:hAnsiTheme="minorHAnsi"/>
          <w:color w:val="000000" w:themeColor="text1"/>
          <w:sz w:val="22"/>
          <w:szCs w:val="22"/>
        </w:rPr>
      </w:pPr>
    </w:p>
    <w:p w14:paraId="1768DFAD" w14:textId="772E134F" w:rsidR="00AD5C47" w:rsidRPr="00257B19" w:rsidRDefault="00AD5C47" w:rsidP="00257B19">
      <w:pPr>
        <w:spacing w:line="276" w:lineRule="auto"/>
        <w:rPr>
          <w:rFonts w:asciiTheme="minorHAnsi" w:hAnsiTheme="minorHAnsi"/>
          <w:color w:val="000000" w:themeColor="text1"/>
          <w:sz w:val="22"/>
          <w:szCs w:val="22"/>
        </w:rPr>
      </w:pPr>
      <w:r w:rsidRPr="00257B19">
        <w:rPr>
          <w:rFonts w:asciiTheme="minorHAnsi" w:hAnsiTheme="minorHAnsi"/>
          <w:color w:val="000000" w:themeColor="text1"/>
          <w:sz w:val="22"/>
          <w:szCs w:val="22"/>
        </w:rPr>
        <w:t xml:space="preserve">The following section evaluates the </w:t>
      </w:r>
      <w:r w:rsidR="009D0CB6" w:rsidRPr="00257B19">
        <w:rPr>
          <w:rFonts w:asciiTheme="minorHAnsi" w:hAnsiTheme="minorHAnsi"/>
          <w:color w:val="000000" w:themeColor="text1"/>
          <w:sz w:val="22"/>
          <w:szCs w:val="22"/>
        </w:rPr>
        <w:t xml:space="preserve">General Scheme of the </w:t>
      </w:r>
      <w:hyperlink r:id="rId18" w:history="1">
        <w:r w:rsidRPr="00257B19">
          <w:rPr>
            <w:rStyle w:val="Hyperlink"/>
            <w:rFonts w:asciiTheme="minorHAnsi" w:hAnsiTheme="minorHAnsi"/>
            <w:sz w:val="22"/>
            <w:szCs w:val="22"/>
          </w:rPr>
          <w:t>Climate Action (Amendment) Bill 2019</w:t>
        </w:r>
      </w:hyperlink>
      <w:r w:rsidRPr="00257B19">
        <w:rPr>
          <w:rFonts w:asciiTheme="minorHAnsi" w:hAnsiTheme="minorHAnsi"/>
          <w:color w:val="000000" w:themeColor="text1"/>
          <w:sz w:val="22"/>
          <w:szCs w:val="22"/>
        </w:rPr>
        <w:t xml:space="preserve"> alongside critique </w:t>
      </w:r>
      <w:r w:rsidR="00A263B6" w:rsidRPr="00257B19">
        <w:rPr>
          <w:rFonts w:asciiTheme="minorHAnsi" w:hAnsiTheme="minorHAnsi"/>
          <w:color w:val="000000" w:themeColor="text1"/>
          <w:sz w:val="22"/>
          <w:szCs w:val="22"/>
        </w:rPr>
        <w:t>by</w:t>
      </w:r>
      <w:r w:rsidR="00474020" w:rsidRPr="00257B19">
        <w:rPr>
          <w:rFonts w:asciiTheme="minorHAnsi" w:hAnsiTheme="minorHAnsi"/>
          <w:color w:val="000000" w:themeColor="text1"/>
          <w:sz w:val="22"/>
          <w:szCs w:val="22"/>
        </w:rPr>
        <w:t xml:space="preserve"> Dr. </w:t>
      </w:r>
      <w:proofErr w:type="spellStart"/>
      <w:r w:rsidR="00474020" w:rsidRPr="00257B19">
        <w:rPr>
          <w:rFonts w:asciiTheme="minorHAnsi" w:hAnsiTheme="minorHAnsi"/>
          <w:color w:val="000000" w:themeColor="text1"/>
          <w:sz w:val="22"/>
          <w:szCs w:val="22"/>
        </w:rPr>
        <w:t>Róná</w:t>
      </w:r>
      <w:r w:rsidR="00A263B6" w:rsidRPr="00257B19">
        <w:rPr>
          <w:rFonts w:asciiTheme="minorHAnsi" w:hAnsiTheme="minorHAnsi"/>
          <w:color w:val="000000" w:themeColor="text1"/>
          <w:sz w:val="22"/>
          <w:szCs w:val="22"/>
        </w:rPr>
        <w:t>n</w:t>
      </w:r>
      <w:proofErr w:type="spellEnd"/>
      <w:r w:rsidR="00A263B6" w:rsidRPr="00257B19">
        <w:rPr>
          <w:rFonts w:asciiTheme="minorHAnsi" w:hAnsiTheme="minorHAnsi"/>
          <w:color w:val="000000" w:themeColor="text1"/>
          <w:sz w:val="22"/>
          <w:szCs w:val="22"/>
        </w:rPr>
        <w:t xml:space="preserve"> Kennedy and </w:t>
      </w:r>
      <w:proofErr w:type="spellStart"/>
      <w:r w:rsidR="00474020" w:rsidRPr="00257B19">
        <w:rPr>
          <w:rFonts w:asciiTheme="minorHAnsi" w:hAnsiTheme="minorHAnsi"/>
          <w:color w:val="000000" w:themeColor="text1"/>
          <w:sz w:val="22"/>
          <w:szCs w:val="22"/>
        </w:rPr>
        <w:t>ClientEarth</w:t>
      </w:r>
      <w:proofErr w:type="spellEnd"/>
      <w:r w:rsidR="0085056D" w:rsidRPr="00257B19">
        <w:rPr>
          <w:rFonts w:asciiTheme="minorHAnsi" w:hAnsiTheme="minorHAnsi"/>
          <w:color w:val="000000" w:themeColor="text1"/>
          <w:sz w:val="22"/>
          <w:szCs w:val="22"/>
        </w:rPr>
        <w:t xml:space="preserve"> </w:t>
      </w:r>
      <w:r w:rsidRPr="00257B19">
        <w:rPr>
          <w:rFonts w:asciiTheme="minorHAnsi" w:hAnsiTheme="minorHAnsi"/>
          <w:color w:val="000000" w:themeColor="text1"/>
          <w:sz w:val="22"/>
          <w:szCs w:val="22"/>
        </w:rPr>
        <w:t>of the Climate Action and Low Carbon Development Act 2015:</w:t>
      </w:r>
      <w:r w:rsidR="0085056D" w:rsidRPr="00257B19">
        <w:rPr>
          <w:rStyle w:val="FootnoteReference"/>
          <w:rFonts w:asciiTheme="minorHAnsi" w:hAnsiTheme="minorHAnsi"/>
          <w:color w:val="000000" w:themeColor="text1"/>
          <w:sz w:val="22"/>
          <w:szCs w:val="22"/>
        </w:rPr>
        <w:footnoteReference w:id="6"/>
      </w:r>
    </w:p>
    <w:p w14:paraId="2D59AEF0" w14:textId="77777777" w:rsidR="00AD5C47" w:rsidRPr="00257B19" w:rsidRDefault="00AD5C47" w:rsidP="00257B19">
      <w:pPr>
        <w:spacing w:line="276" w:lineRule="auto"/>
        <w:rPr>
          <w:rFonts w:asciiTheme="minorHAnsi" w:hAnsiTheme="minorHAnsi"/>
          <w:color w:val="000000" w:themeColor="text1"/>
          <w:sz w:val="22"/>
          <w:szCs w:val="22"/>
        </w:rPr>
      </w:pPr>
    </w:p>
    <w:p w14:paraId="017B88C3" w14:textId="77777777" w:rsidR="00701EDD" w:rsidRPr="00257B19" w:rsidRDefault="00AD5C47" w:rsidP="00257B19">
      <w:pPr>
        <w:pStyle w:val="Heading2"/>
        <w:spacing w:line="276" w:lineRule="auto"/>
        <w:rPr>
          <w:rFonts w:asciiTheme="minorHAnsi" w:hAnsiTheme="minorHAnsi"/>
          <w:sz w:val="22"/>
          <w:szCs w:val="22"/>
        </w:rPr>
      </w:pPr>
      <w:r w:rsidRPr="00257B19">
        <w:rPr>
          <w:rFonts w:asciiTheme="minorHAnsi" w:hAnsiTheme="minorHAnsi"/>
          <w:sz w:val="22"/>
          <w:szCs w:val="22"/>
        </w:rPr>
        <w:lastRenderedPageBreak/>
        <w:t xml:space="preserve">Targets </w:t>
      </w:r>
      <w:r w:rsidR="000209BE" w:rsidRPr="00257B19">
        <w:rPr>
          <w:rFonts w:asciiTheme="minorHAnsi" w:hAnsiTheme="minorHAnsi"/>
          <w:sz w:val="22"/>
          <w:szCs w:val="22"/>
        </w:rPr>
        <w:t>do not represent our equitable contribution to</w:t>
      </w:r>
      <w:r w:rsidR="00CB2208" w:rsidRPr="00257B19">
        <w:rPr>
          <w:rFonts w:asciiTheme="minorHAnsi" w:hAnsiTheme="minorHAnsi"/>
          <w:sz w:val="22"/>
          <w:szCs w:val="22"/>
        </w:rPr>
        <w:t xml:space="preserve"> keep</w:t>
      </w:r>
      <w:r w:rsidR="000209BE" w:rsidRPr="00257B19">
        <w:rPr>
          <w:rFonts w:asciiTheme="minorHAnsi" w:hAnsiTheme="minorHAnsi"/>
          <w:sz w:val="22"/>
          <w:szCs w:val="22"/>
        </w:rPr>
        <w:t>ing</w:t>
      </w:r>
      <w:r w:rsidR="00CB2208" w:rsidRPr="00257B19">
        <w:rPr>
          <w:rFonts w:asciiTheme="minorHAnsi" w:hAnsiTheme="minorHAnsi"/>
          <w:sz w:val="22"/>
          <w:szCs w:val="22"/>
        </w:rPr>
        <w:t xml:space="preserve"> Global Warming  Below 1.5°C</w:t>
      </w:r>
      <w:r w:rsidR="00355ED0" w:rsidRPr="00257B19">
        <w:rPr>
          <w:rFonts w:asciiTheme="minorHAnsi" w:hAnsiTheme="minorHAnsi"/>
          <w:sz w:val="22"/>
          <w:szCs w:val="22"/>
        </w:rPr>
        <w:t>:</w:t>
      </w:r>
      <w:r w:rsidRPr="00257B19">
        <w:rPr>
          <w:rFonts w:asciiTheme="minorHAnsi" w:hAnsiTheme="minorHAnsi"/>
          <w:sz w:val="22"/>
          <w:szCs w:val="22"/>
        </w:rPr>
        <w:t xml:space="preserve"> </w:t>
      </w:r>
    </w:p>
    <w:p w14:paraId="1B3B7379" w14:textId="77777777" w:rsidR="00701EDD" w:rsidRPr="00257B19" w:rsidRDefault="00701EDD" w:rsidP="00257B19">
      <w:pPr>
        <w:spacing w:line="276" w:lineRule="auto"/>
        <w:rPr>
          <w:rFonts w:asciiTheme="minorHAnsi" w:hAnsiTheme="minorHAnsi"/>
          <w:sz w:val="22"/>
          <w:szCs w:val="22"/>
        </w:rPr>
      </w:pPr>
    </w:p>
    <w:p w14:paraId="235DFC4F" w14:textId="25CE1B02" w:rsidR="00CB2208" w:rsidRPr="00257B19" w:rsidRDefault="00AD5C47" w:rsidP="00257B19">
      <w:pPr>
        <w:spacing w:line="276" w:lineRule="auto"/>
        <w:rPr>
          <w:rStyle w:val="CommentReference"/>
          <w:rFonts w:asciiTheme="minorHAnsi" w:hAnsiTheme="minorHAnsi"/>
          <w:sz w:val="22"/>
          <w:szCs w:val="22"/>
          <w:lang w:val="en-GB"/>
        </w:rPr>
      </w:pPr>
      <w:r w:rsidRPr="00257B19">
        <w:rPr>
          <w:rFonts w:asciiTheme="minorHAnsi" w:hAnsiTheme="minorHAnsi"/>
          <w:color w:val="000000" w:themeColor="text1"/>
          <w:sz w:val="22"/>
          <w:szCs w:val="22"/>
        </w:rPr>
        <w:t>The 2019 Bill is not in line with</w:t>
      </w:r>
      <w:r w:rsidR="000209BE" w:rsidRPr="00257B19">
        <w:rPr>
          <w:rFonts w:asciiTheme="minorHAnsi" w:hAnsiTheme="minorHAnsi"/>
          <w:color w:val="000000" w:themeColor="text1"/>
          <w:sz w:val="22"/>
          <w:szCs w:val="22"/>
        </w:rPr>
        <w:t xml:space="preserve"> climate justice in</w:t>
      </w:r>
      <w:r w:rsidR="000E520D" w:rsidRPr="00257B19">
        <w:rPr>
          <w:rFonts w:asciiTheme="minorHAnsi" w:hAnsiTheme="minorHAnsi"/>
          <w:color w:val="000000" w:themeColor="text1"/>
          <w:sz w:val="22"/>
          <w:szCs w:val="22"/>
        </w:rPr>
        <w:t xml:space="preserve"> </w:t>
      </w:r>
      <w:hyperlink r:id="rId19" w:history="1">
        <w:r w:rsidR="000E520D" w:rsidRPr="00257B19">
          <w:rPr>
            <w:rStyle w:val="Hyperlink"/>
            <w:rFonts w:asciiTheme="minorHAnsi" w:hAnsiTheme="minorHAnsi"/>
            <w:sz w:val="22"/>
            <w:szCs w:val="22"/>
          </w:rPr>
          <w:t>keeping emissions to below</w:t>
        </w:r>
        <w:r w:rsidRPr="00257B19">
          <w:rPr>
            <w:rStyle w:val="Hyperlink"/>
            <w:rFonts w:asciiTheme="minorHAnsi" w:hAnsiTheme="minorHAnsi"/>
            <w:sz w:val="22"/>
            <w:szCs w:val="22"/>
          </w:rPr>
          <w:t xml:space="preserve"> </w:t>
        </w:r>
        <w:r w:rsidR="000E520D" w:rsidRPr="00257B19">
          <w:rPr>
            <w:rStyle w:val="Hyperlink"/>
            <w:rFonts w:asciiTheme="minorHAnsi" w:hAnsiTheme="minorHAnsi"/>
            <w:sz w:val="22"/>
            <w:szCs w:val="22"/>
          </w:rPr>
          <w:t>1.5°C</w:t>
        </w:r>
      </w:hyperlink>
      <w:r w:rsidR="000E520D" w:rsidRPr="00257B19">
        <w:rPr>
          <w:rFonts w:asciiTheme="minorHAnsi" w:hAnsiTheme="minorHAnsi"/>
          <w:color w:val="000000" w:themeColor="text1"/>
          <w:sz w:val="22"/>
          <w:szCs w:val="22"/>
        </w:rPr>
        <w:t xml:space="preserve"> </w:t>
      </w:r>
      <w:r w:rsidRPr="00257B19">
        <w:rPr>
          <w:rFonts w:asciiTheme="minorHAnsi" w:hAnsiTheme="minorHAnsi"/>
          <w:color w:val="000000" w:themeColor="text1"/>
          <w:sz w:val="22"/>
          <w:szCs w:val="22"/>
        </w:rPr>
        <w:t>as its proposed targets are aligned with the Programme for Government and the Climate Action Plan 2019</w:t>
      </w:r>
      <w:r w:rsidR="000E520D" w:rsidRPr="00257B19">
        <w:rPr>
          <w:rFonts w:asciiTheme="minorHAnsi" w:eastAsia="Times New Roman" w:hAnsiTheme="minorHAnsi"/>
          <w:sz w:val="22"/>
          <w:szCs w:val="22"/>
        </w:rPr>
        <w:t>. Hitting</w:t>
      </w:r>
      <w:r w:rsidR="00DD6619" w:rsidRPr="00257B19">
        <w:rPr>
          <w:rFonts w:asciiTheme="minorHAnsi" w:eastAsia="Times New Roman" w:hAnsiTheme="minorHAnsi"/>
          <w:sz w:val="22"/>
          <w:szCs w:val="22"/>
        </w:rPr>
        <w:t xml:space="preserve"> </w:t>
      </w:r>
      <w:r w:rsidR="000E520D" w:rsidRPr="00257B19">
        <w:rPr>
          <w:rFonts w:asciiTheme="minorHAnsi" w:hAnsiTheme="minorHAnsi"/>
          <w:color w:val="000000" w:themeColor="text1"/>
          <w:sz w:val="22"/>
          <w:szCs w:val="22"/>
        </w:rPr>
        <w:t xml:space="preserve">1.5°C </w:t>
      </w:r>
      <w:r w:rsidR="00DD6619" w:rsidRPr="00257B19">
        <w:rPr>
          <w:rFonts w:asciiTheme="minorHAnsi" w:eastAsia="Times New Roman" w:hAnsiTheme="minorHAnsi"/>
          <w:sz w:val="22"/>
          <w:szCs w:val="22"/>
        </w:rPr>
        <w:t>itself will bring catastrophic results</w:t>
      </w:r>
      <w:r w:rsidR="00132C49" w:rsidRPr="00257B19">
        <w:rPr>
          <w:rFonts w:asciiTheme="minorHAnsi" w:hAnsiTheme="minorHAnsi"/>
          <w:color w:val="000000" w:themeColor="text1"/>
          <w:sz w:val="22"/>
          <w:szCs w:val="22"/>
        </w:rPr>
        <w:t xml:space="preserve"> </w:t>
      </w:r>
      <w:r w:rsidR="00AC3C88" w:rsidRPr="00257B19">
        <w:rPr>
          <w:rFonts w:asciiTheme="minorHAnsi" w:eastAsia="Times New Roman" w:hAnsiTheme="minorHAnsi"/>
          <w:sz w:val="22"/>
          <w:szCs w:val="22"/>
        </w:rPr>
        <w:t xml:space="preserve">as evidenced in the </w:t>
      </w:r>
      <w:hyperlink r:id="rId20" w:history="1">
        <w:r w:rsidR="00AC3C88" w:rsidRPr="00257B19">
          <w:rPr>
            <w:rStyle w:val="Hyperlink"/>
            <w:rFonts w:asciiTheme="minorHAnsi" w:eastAsia="Times New Roman" w:hAnsiTheme="minorHAnsi"/>
            <w:sz w:val="22"/>
            <w:szCs w:val="22"/>
          </w:rPr>
          <w:t>IPCC’s S</w:t>
        </w:r>
        <w:r w:rsidR="00132C49" w:rsidRPr="00257B19">
          <w:rPr>
            <w:rStyle w:val="Hyperlink"/>
            <w:rFonts w:asciiTheme="minorHAnsi" w:eastAsia="Times New Roman" w:hAnsiTheme="minorHAnsi"/>
            <w:sz w:val="22"/>
            <w:szCs w:val="22"/>
          </w:rPr>
          <w:t xml:space="preserve">pecial </w:t>
        </w:r>
        <w:r w:rsidR="00AC3C88" w:rsidRPr="00257B19">
          <w:rPr>
            <w:rStyle w:val="Hyperlink"/>
            <w:rFonts w:asciiTheme="minorHAnsi" w:eastAsia="Times New Roman" w:hAnsiTheme="minorHAnsi"/>
            <w:sz w:val="22"/>
            <w:szCs w:val="22"/>
          </w:rPr>
          <w:t>R</w:t>
        </w:r>
        <w:r w:rsidR="00132C49" w:rsidRPr="00257B19">
          <w:rPr>
            <w:rStyle w:val="Hyperlink"/>
            <w:rFonts w:asciiTheme="minorHAnsi" w:eastAsia="Times New Roman" w:hAnsiTheme="minorHAnsi"/>
            <w:sz w:val="22"/>
            <w:szCs w:val="22"/>
          </w:rPr>
          <w:t xml:space="preserve">eport on </w:t>
        </w:r>
        <w:r w:rsidR="00132C49" w:rsidRPr="00257B19">
          <w:rPr>
            <w:rStyle w:val="Hyperlink"/>
            <w:rFonts w:asciiTheme="minorHAnsi" w:hAnsiTheme="minorHAnsi"/>
            <w:sz w:val="22"/>
            <w:szCs w:val="22"/>
          </w:rPr>
          <w:t>1.5°C</w:t>
        </w:r>
      </w:hyperlink>
      <w:r w:rsidR="00132C49" w:rsidRPr="00257B19">
        <w:rPr>
          <w:rFonts w:asciiTheme="minorHAnsi" w:hAnsiTheme="minorHAnsi"/>
          <w:color w:val="000000" w:themeColor="text1"/>
          <w:sz w:val="22"/>
          <w:szCs w:val="22"/>
        </w:rPr>
        <w:t xml:space="preserve"> </w:t>
      </w:r>
      <w:r w:rsidR="00AC3C88" w:rsidRPr="00257B19">
        <w:rPr>
          <w:rFonts w:asciiTheme="minorHAnsi" w:eastAsia="Times New Roman" w:hAnsiTheme="minorHAnsi"/>
          <w:sz w:val="22"/>
          <w:szCs w:val="22"/>
        </w:rPr>
        <w:t>in 2018</w:t>
      </w:r>
      <w:r w:rsidR="00DE5FEC" w:rsidRPr="00257B19">
        <w:rPr>
          <w:rFonts w:asciiTheme="minorHAnsi" w:eastAsia="Times New Roman" w:hAnsiTheme="minorHAnsi"/>
          <w:sz w:val="22"/>
          <w:szCs w:val="22"/>
        </w:rPr>
        <w:t>.</w:t>
      </w:r>
      <w:r w:rsidR="000209BE" w:rsidRPr="00257B19">
        <w:rPr>
          <w:rFonts w:asciiTheme="minorHAnsi" w:eastAsia="Times New Roman" w:hAnsiTheme="minorHAnsi"/>
          <w:sz w:val="22"/>
          <w:szCs w:val="22"/>
        </w:rPr>
        <w:t xml:space="preserve"> As the </w:t>
      </w:r>
      <w:r w:rsidR="009A7D02" w:rsidRPr="00257B19">
        <w:rPr>
          <w:rFonts w:asciiTheme="minorHAnsi" w:eastAsia="Times New Roman" w:hAnsiTheme="minorHAnsi"/>
          <w:sz w:val="22"/>
          <w:szCs w:val="22"/>
        </w:rPr>
        <w:t xml:space="preserve">UNEP </w:t>
      </w:r>
      <w:r w:rsidR="000209BE" w:rsidRPr="00257B19">
        <w:rPr>
          <w:rFonts w:asciiTheme="minorHAnsi" w:eastAsia="Times New Roman" w:hAnsiTheme="minorHAnsi"/>
          <w:sz w:val="22"/>
          <w:szCs w:val="22"/>
        </w:rPr>
        <w:t xml:space="preserve">made clear in its </w:t>
      </w:r>
      <w:hyperlink r:id="rId21" w:history="1">
        <w:r w:rsidR="009A7D02" w:rsidRPr="00257B19">
          <w:rPr>
            <w:rStyle w:val="Hyperlink"/>
            <w:rFonts w:asciiTheme="minorHAnsi" w:eastAsia="Times New Roman" w:hAnsiTheme="minorHAnsi"/>
            <w:sz w:val="22"/>
            <w:szCs w:val="22"/>
          </w:rPr>
          <w:t xml:space="preserve">Emissions Gap </w:t>
        </w:r>
        <w:r w:rsidR="00132C49" w:rsidRPr="00257B19">
          <w:rPr>
            <w:rStyle w:val="Hyperlink"/>
            <w:rFonts w:asciiTheme="minorHAnsi" w:eastAsia="Times New Roman" w:hAnsiTheme="minorHAnsi"/>
            <w:sz w:val="22"/>
            <w:szCs w:val="22"/>
          </w:rPr>
          <w:t xml:space="preserve">2018 </w:t>
        </w:r>
        <w:r w:rsidR="000209BE" w:rsidRPr="00257B19">
          <w:rPr>
            <w:rStyle w:val="Hyperlink"/>
            <w:rFonts w:asciiTheme="minorHAnsi" w:eastAsia="Times New Roman" w:hAnsiTheme="minorHAnsi"/>
            <w:sz w:val="22"/>
            <w:szCs w:val="22"/>
          </w:rPr>
          <w:t>report</w:t>
        </w:r>
      </w:hyperlink>
      <w:r w:rsidR="000209BE" w:rsidRPr="00257B19">
        <w:rPr>
          <w:rFonts w:asciiTheme="minorHAnsi" w:eastAsia="Times New Roman" w:hAnsiTheme="minorHAnsi"/>
          <w:sz w:val="22"/>
          <w:szCs w:val="22"/>
        </w:rPr>
        <w:t xml:space="preserve">, for a 66% chance of limiting warming to </w:t>
      </w:r>
      <w:r w:rsidR="000209BE" w:rsidRPr="00257B19">
        <w:rPr>
          <w:rFonts w:asciiTheme="minorHAnsi" w:hAnsiTheme="minorHAnsi"/>
          <w:color w:val="000000" w:themeColor="text1"/>
          <w:sz w:val="22"/>
          <w:szCs w:val="22"/>
        </w:rPr>
        <w:t>1.5°C</w:t>
      </w:r>
      <w:r w:rsidR="00132C49" w:rsidRPr="00257B19">
        <w:rPr>
          <w:rFonts w:asciiTheme="minorHAnsi" w:hAnsiTheme="minorHAnsi"/>
          <w:color w:val="000000" w:themeColor="text1"/>
          <w:sz w:val="22"/>
          <w:szCs w:val="22"/>
        </w:rPr>
        <w:t xml:space="preserve"> </w:t>
      </w:r>
      <w:r w:rsidR="000209BE" w:rsidRPr="00257B19">
        <w:rPr>
          <w:rFonts w:asciiTheme="minorHAnsi" w:hAnsiTheme="minorHAnsi"/>
          <w:color w:val="000000" w:themeColor="text1"/>
          <w:sz w:val="22"/>
          <w:szCs w:val="22"/>
        </w:rPr>
        <w:t>we had only</w:t>
      </w:r>
      <w:r w:rsidR="000209BE" w:rsidRPr="00257B19">
        <w:rPr>
          <w:rFonts w:asciiTheme="minorHAnsi" w:hAnsiTheme="minorHAnsi" w:cs="Arial"/>
          <w:color w:val="4D5156"/>
          <w:sz w:val="22"/>
          <w:szCs w:val="22"/>
          <w:shd w:val="clear" w:color="auto" w:fill="FFFFFF"/>
        </w:rPr>
        <w:t> </w:t>
      </w:r>
      <w:r w:rsidR="00132C49" w:rsidRPr="00257B19">
        <w:rPr>
          <w:rFonts w:asciiTheme="minorHAnsi" w:hAnsiTheme="minorHAnsi"/>
          <w:color w:val="000000" w:themeColor="text1"/>
          <w:sz w:val="22"/>
          <w:szCs w:val="22"/>
        </w:rPr>
        <w:t>10 years</w:t>
      </w:r>
      <w:r w:rsidR="009A7D02" w:rsidRPr="00257B19">
        <w:rPr>
          <w:rFonts w:asciiTheme="minorHAnsi" w:hAnsiTheme="minorHAnsi"/>
          <w:color w:val="000000" w:themeColor="text1"/>
          <w:sz w:val="22"/>
          <w:szCs w:val="22"/>
        </w:rPr>
        <w:t xml:space="preserve"> in 2018</w:t>
      </w:r>
      <w:r w:rsidR="00132C49" w:rsidRPr="00257B19">
        <w:rPr>
          <w:rFonts w:asciiTheme="minorHAnsi" w:hAnsiTheme="minorHAnsi"/>
          <w:color w:val="000000" w:themeColor="text1"/>
          <w:sz w:val="22"/>
          <w:szCs w:val="22"/>
        </w:rPr>
        <w:t xml:space="preserve"> of continuing current emission levels before </w:t>
      </w:r>
      <w:r w:rsidR="000209BE" w:rsidRPr="00257B19">
        <w:rPr>
          <w:rFonts w:asciiTheme="minorHAnsi" w:hAnsiTheme="minorHAnsi"/>
          <w:color w:val="000000" w:themeColor="text1"/>
          <w:sz w:val="22"/>
          <w:szCs w:val="22"/>
        </w:rPr>
        <w:t>the global carbon budget for 1.5°C is used up.</w:t>
      </w:r>
      <w:r w:rsidR="00132C49" w:rsidRPr="00257B19">
        <w:rPr>
          <w:rStyle w:val="FootnoteReference"/>
          <w:rFonts w:asciiTheme="minorHAnsi" w:hAnsiTheme="minorHAnsi"/>
          <w:color w:val="000000" w:themeColor="text1"/>
          <w:sz w:val="22"/>
          <w:szCs w:val="22"/>
        </w:rPr>
        <w:footnoteReference w:id="7"/>
      </w:r>
    </w:p>
    <w:p w14:paraId="78DF14CE" w14:textId="77777777" w:rsidR="00701EDD" w:rsidRPr="00257B19" w:rsidRDefault="00701EDD" w:rsidP="00257B19">
      <w:pPr>
        <w:spacing w:line="276" w:lineRule="auto"/>
        <w:rPr>
          <w:rFonts w:asciiTheme="minorHAnsi" w:hAnsiTheme="minorHAnsi"/>
          <w:i/>
          <w:sz w:val="22"/>
          <w:szCs w:val="22"/>
          <w:lang w:val="en-GB"/>
        </w:rPr>
      </w:pPr>
    </w:p>
    <w:p w14:paraId="4B834AFF" w14:textId="77777777" w:rsidR="00701EDD" w:rsidRPr="00257B19" w:rsidRDefault="00E54C25" w:rsidP="00257B19">
      <w:pPr>
        <w:pStyle w:val="Heading3"/>
        <w:spacing w:line="276" w:lineRule="auto"/>
        <w:rPr>
          <w:rFonts w:asciiTheme="minorHAnsi" w:hAnsiTheme="minorHAnsi"/>
          <w:sz w:val="22"/>
          <w:szCs w:val="22"/>
        </w:rPr>
      </w:pPr>
      <w:r w:rsidRPr="00257B19">
        <w:rPr>
          <w:rFonts w:asciiTheme="minorHAnsi" w:hAnsiTheme="minorHAnsi"/>
          <w:sz w:val="22"/>
          <w:szCs w:val="22"/>
        </w:rPr>
        <w:t xml:space="preserve">Inconsistent Baselines: </w:t>
      </w:r>
    </w:p>
    <w:p w14:paraId="5095AEA7" w14:textId="6AA4602D" w:rsidR="00CB2208" w:rsidRPr="00257B19" w:rsidRDefault="00CB2208" w:rsidP="00257B19">
      <w:pPr>
        <w:spacing w:line="276" w:lineRule="auto"/>
        <w:rPr>
          <w:rFonts w:asciiTheme="minorHAnsi" w:hAnsiTheme="minorHAnsi"/>
          <w:sz w:val="22"/>
          <w:szCs w:val="22"/>
          <w:lang w:val="en-GB"/>
        </w:rPr>
      </w:pPr>
      <w:r w:rsidRPr="00257B19">
        <w:rPr>
          <w:rFonts w:asciiTheme="minorHAnsi" w:hAnsiTheme="minorHAnsi"/>
          <w:sz w:val="22"/>
          <w:szCs w:val="22"/>
          <w:lang w:val="en-GB"/>
        </w:rPr>
        <w:t>F</w:t>
      </w:r>
      <w:r w:rsidR="00AD5C47" w:rsidRPr="00257B19">
        <w:rPr>
          <w:rFonts w:asciiTheme="minorHAnsi" w:hAnsiTheme="minorHAnsi"/>
          <w:sz w:val="22"/>
          <w:szCs w:val="22"/>
          <w:lang w:val="en-GB"/>
        </w:rPr>
        <w:t xml:space="preserve">irstly, the Programme for Government's commitment to 'on average' </w:t>
      </w:r>
      <w:r w:rsidRPr="00257B19">
        <w:rPr>
          <w:rFonts w:asciiTheme="minorHAnsi" w:hAnsiTheme="minorHAnsi"/>
          <w:sz w:val="22"/>
          <w:szCs w:val="22"/>
          <w:lang w:val="en-GB"/>
        </w:rPr>
        <w:t xml:space="preserve">yearly </w:t>
      </w:r>
      <w:r w:rsidR="00AD5C47" w:rsidRPr="00257B19">
        <w:rPr>
          <w:rFonts w:asciiTheme="minorHAnsi" w:hAnsiTheme="minorHAnsi"/>
          <w:sz w:val="22"/>
          <w:szCs w:val="22"/>
          <w:lang w:val="en-GB"/>
        </w:rPr>
        <w:t xml:space="preserve">7% reductions </w:t>
      </w:r>
      <w:r w:rsidRPr="00257B19">
        <w:rPr>
          <w:rFonts w:asciiTheme="minorHAnsi" w:hAnsiTheme="minorHAnsi"/>
          <w:sz w:val="22"/>
          <w:szCs w:val="22"/>
          <w:lang w:val="en-GB"/>
        </w:rPr>
        <w:t xml:space="preserve">from 2021 to 2030 </w:t>
      </w:r>
      <w:r w:rsidR="00AD5C47" w:rsidRPr="00257B19">
        <w:rPr>
          <w:rFonts w:asciiTheme="minorHAnsi" w:hAnsiTheme="minorHAnsi"/>
          <w:sz w:val="22"/>
          <w:szCs w:val="22"/>
          <w:lang w:val="en-GB"/>
        </w:rPr>
        <w:t xml:space="preserve">will bring us to </w:t>
      </w:r>
      <w:hyperlink r:id="rId22" w:history="1">
        <w:r w:rsidR="00AD5C47" w:rsidRPr="00257B19">
          <w:rPr>
            <w:rStyle w:val="Hyperlink"/>
            <w:rFonts w:asciiTheme="minorHAnsi" w:hAnsiTheme="minorHAnsi"/>
            <w:sz w:val="22"/>
            <w:szCs w:val="22"/>
            <w:lang w:val="en-GB"/>
          </w:rPr>
          <w:t>51% emissions reductions by 2030</w:t>
        </w:r>
      </w:hyperlink>
      <w:r w:rsidR="000209BE" w:rsidRPr="00257B19">
        <w:rPr>
          <w:rStyle w:val="Hyperlink"/>
          <w:rFonts w:asciiTheme="minorHAnsi" w:hAnsiTheme="minorHAnsi"/>
          <w:sz w:val="22"/>
          <w:szCs w:val="22"/>
          <w:lang w:val="en-GB"/>
        </w:rPr>
        <w:t xml:space="preserve"> </w:t>
      </w:r>
      <w:r w:rsidR="000209BE" w:rsidRPr="00257B19">
        <w:rPr>
          <w:rFonts w:asciiTheme="minorHAnsi" w:hAnsiTheme="minorHAnsi"/>
          <w:sz w:val="22"/>
          <w:szCs w:val="22"/>
        </w:rPr>
        <w:t>(compared to the 2021 level). Using the EPA’s</w:t>
      </w:r>
      <w:r w:rsidR="000209BE" w:rsidRPr="00257B19">
        <w:rPr>
          <w:rStyle w:val="Hyperlink"/>
          <w:rFonts w:asciiTheme="minorHAnsi" w:hAnsiTheme="minorHAnsi"/>
          <w:sz w:val="22"/>
          <w:szCs w:val="22"/>
          <w:lang w:val="en-GB"/>
        </w:rPr>
        <w:t xml:space="preserve"> </w:t>
      </w:r>
      <w:hyperlink r:id="rId23" w:history="1">
        <w:r w:rsidR="000209BE" w:rsidRPr="00257B19">
          <w:rPr>
            <w:rStyle w:val="Hyperlink"/>
            <w:rFonts w:asciiTheme="minorHAnsi" w:hAnsiTheme="minorHAnsi"/>
            <w:sz w:val="22"/>
            <w:szCs w:val="22"/>
            <w:lang w:val="en-GB"/>
          </w:rPr>
          <w:t>latest emissions projections</w:t>
        </w:r>
      </w:hyperlink>
      <w:r w:rsidR="000209BE" w:rsidRPr="00257B19">
        <w:rPr>
          <w:rStyle w:val="Hyperlink"/>
          <w:rFonts w:asciiTheme="minorHAnsi" w:hAnsiTheme="minorHAnsi"/>
          <w:sz w:val="22"/>
          <w:szCs w:val="22"/>
          <w:lang w:val="en-GB"/>
        </w:rPr>
        <w:t xml:space="preserve">, </w:t>
      </w:r>
      <w:r w:rsidR="000209BE" w:rsidRPr="00257B19">
        <w:rPr>
          <w:rFonts w:asciiTheme="minorHAnsi" w:hAnsiTheme="minorHAnsi"/>
          <w:sz w:val="22"/>
          <w:szCs w:val="22"/>
        </w:rPr>
        <w:t>and being generous to the government by using the “With Additional Measures” figure of c.61 Mt CO2e as the baseline for 2021, this would mean Ireland’s emissions in 2030 would be about 30 Mt CO2e. This is about 46% lower than</w:t>
      </w:r>
      <w:r w:rsidR="000209BE" w:rsidRPr="00257B19">
        <w:rPr>
          <w:rStyle w:val="Hyperlink"/>
          <w:rFonts w:asciiTheme="minorHAnsi" w:hAnsiTheme="minorHAnsi"/>
          <w:sz w:val="22"/>
          <w:szCs w:val="22"/>
          <w:lang w:val="en-GB"/>
        </w:rPr>
        <w:t xml:space="preserve"> </w:t>
      </w:r>
      <w:hyperlink r:id="rId24" w:history="1">
        <w:r w:rsidR="000209BE" w:rsidRPr="00257B19">
          <w:rPr>
            <w:rStyle w:val="Hyperlink"/>
            <w:rFonts w:asciiTheme="minorHAnsi" w:hAnsiTheme="minorHAnsi"/>
            <w:sz w:val="22"/>
            <w:szCs w:val="22"/>
            <w:lang w:val="en-GB"/>
          </w:rPr>
          <w:t>Ireland’s emissions were in 1990</w:t>
        </w:r>
      </w:hyperlink>
      <w:r w:rsidR="000209BE" w:rsidRPr="00257B19">
        <w:rPr>
          <w:rStyle w:val="Hyperlink"/>
          <w:rFonts w:asciiTheme="minorHAnsi" w:hAnsiTheme="minorHAnsi"/>
          <w:sz w:val="22"/>
          <w:szCs w:val="22"/>
          <w:lang w:val="en-GB"/>
        </w:rPr>
        <w:t xml:space="preserve"> </w:t>
      </w:r>
      <w:r w:rsidR="000209BE" w:rsidRPr="00257B19">
        <w:rPr>
          <w:rFonts w:asciiTheme="minorHAnsi" w:hAnsiTheme="minorHAnsi"/>
          <w:sz w:val="22"/>
          <w:szCs w:val="22"/>
        </w:rPr>
        <w:t xml:space="preserve">(the baseline typically used by the UNFCCC and IPCC). By way of comparison, the </w:t>
      </w:r>
      <w:hyperlink r:id="rId25" w:history="1">
        <w:r w:rsidR="000209BE" w:rsidRPr="00257B19">
          <w:rPr>
            <w:rFonts w:asciiTheme="minorHAnsi" w:hAnsiTheme="minorHAnsi"/>
            <w:sz w:val="22"/>
            <w:szCs w:val="22"/>
          </w:rPr>
          <w:t>UK will have achieved</w:t>
        </w:r>
      </w:hyperlink>
      <w:r w:rsidR="000209BE" w:rsidRPr="00257B19">
        <w:rPr>
          <w:rFonts w:asciiTheme="minorHAnsi" w:hAnsiTheme="minorHAnsi"/>
          <w:sz w:val="22"/>
          <w:szCs w:val="22"/>
        </w:rPr>
        <w:t xml:space="preserve"> a ~40% reduction by 2020 (compared to 1990); our government is aiming for 46% by 2030. </w:t>
      </w:r>
      <w:r w:rsidR="000209BE" w:rsidRPr="00257B19">
        <w:rPr>
          <w:rFonts w:asciiTheme="minorHAnsi" w:hAnsiTheme="minorHAnsi"/>
          <w:sz w:val="22"/>
          <w:szCs w:val="22"/>
          <w:lang w:val="en-GB"/>
        </w:rPr>
        <w:t>This falls below the</w:t>
      </w:r>
      <w:r w:rsidR="00AD5C47" w:rsidRPr="00257B19">
        <w:rPr>
          <w:rFonts w:asciiTheme="minorHAnsi" w:hAnsiTheme="minorHAnsi"/>
          <w:sz w:val="22"/>
          <w:szCs w:val="22"/>
          <w:lang w:val="en-GB"/>
        </w:rPr>
        <w:t xml:space="preserve"> lower end of the European Commission's</w:t>
      </w:r>
      <w:r w:rsidR="0013590E" w:rsidRPr="00257B19">
        <w:rPr>
          <w:rFonts w:asciiTheme="minorHAnsi" w:hAnsiTheme="minorHAnsi"/>
          <w:sz w:val="22"/>
          <w:szCs w:val="22"/>
          <w:lang w:val="en-GB"/>
        </w:rPr>
        <w:t xml:space="preserve"> previous</w:t>
      </w:r>
      <w:r w:rsidR="00AD5C47" w:rsidRPr="00257B19">
        <w:rPr>
          <w:rFonts w:asciiTheme="minorHAnsi" w:hAnsiTheme="minorHAnsi"/>
          <w:sz w:val="22"/>
          <w:szCs w:val="22"/>
          <w:lang w:val="en-GB"/>
        </w:rPr>
        <w:t xml:space="preserve"> ambition for </w:t>
      </w:r>
      <w:r w:rsidR="000209BE" w:rsidRPr="00257B19">
        <w:rPr>
          <w:rFonts w:asciiTheme="minorHAnsi" w:hAnsiTheme="minorHAnsi"/>
          <w:sz w:val="22"/>
          <w:szCs w:val="22"/>
          <w:lang w:val="en-GB"/>
        </w:rPr>
        <w:t xml:space="preserve">collective </w:t>
      </w:r>
      <w:r w:rsidR="00AD5C47" w:rsidRPr="00257B19">
        <w:rPr>
          <w:rFonts w:asciiTheme="minorHAnsi" w:hAnsiTheme="minorHAnsi"/>
          <w:sz w:val="22"/>
          <w:szCs w:val="22"/>
          <w:lang w:val="en-GB"/>
        </w:rPr>
        <w:t>50-55% reductions by 2030</w:t>
      </w:r>
      <w:r w:rsidR="000209BE" w:rsidRPr="00257B19">
        <w:rPr>
          <w:rFonts w:asciiTheme="minorHAnsi" w:hAnsiTheme="minorHAnsi"/>
          <w:sz w:val="22"/>
          <w:szCs w:val="22"/>
          <w:lang w:val="en-GB"/>
        </w:rPr>
        <w:t xml:space="preserve"> (compared to 1990)</w:t>
      </w:r>
      <w:r w:rsidR="0013590E" w:rsidRPr="00257B19">
        <w:rPr>
          <w:rFonts w:asciiTheme="minorHAnsi" w:hAnsiTheme="minorHAnsi"/>
          <w:sz w:val="22"/>
          <w:szCs w:val="22"/>
          <w:lang w:val="en-GB"/>
        </w:rPr>
        <w:t xml:space="preserve">, and its </w:t>
      </w:r>
      <w:hyperlink r:id="rId26" w:history="1">
        <w:r w:rsidR="0013590E" w:rsidRPr="00257B19">
          <w:rPr>
            <w:rStyle w:val="Hyperlink"/>
            <w:rFonts w:asciiTheme="minorHAnsi" w:hAnsiTheme="minorHAnsi"/>
            <w:sz w:val="22"/>
            <w:szCs w:val="22"/>
            <w:lang w:val="en-GB"/>
          </w:rPr>
          <w:t>new ambition</w:t>
        </w:r>
      </w:hyperlink>
      <w:r w:rsidR="0013590E" w:rsidRPr="00257B19">
        <w:rPr>
          <w:rFonts w:asciiTheme="minorHAnsi" w:hAnsiTheme="minorHAnsi"/>
          <w:sz w:val="22"/>
          <w:szCs w:val="22"/>
          <w:lang w:val="en-GB"/>
        </w:rPr>
        <w:t xml:space="preserve"> for the European Climate Law to deliver ‘</w:t>
      </w:r>
      <w:hyperlink r:id="rId27" w:history="1">
        <w:r w:rsidR="0013590E" w:rsidRPr="00257B19">
          <w:rPr>
            <w:rStyle w:val="Hyperlink"/>
            <w:rFonts w:asciiTheme="minorHAnsi" w:hAnsiTheme="minorHAnsi"/>
            <w:sz w:val="22"/>
            <w:szCs w:val="22"/>
            <w:lang w:val="en-GB"/>
          </w:rPr>
          <w:t>at least’ a 55% cut to emissions by 2030</w:t>
        </w:r>
      </w:hyperlink>
      <w:r w:rsidR="0013590E" w:rsidRPr="00257B19">
        <w:rPr>
          <w:rFonts w:asciiTheme="minorHAnsi" w:hAnsiTheme="minorHAnsi"/>
          <w:sz w:val="22"/>
          <w:szCs w:val="22"/>
          <w:lang w:val="en-GB"/>
        </w:rPr>
        <w:t xml:space="preserve"> (compared to 1990)</w:t>
      </w:r>
      <w:r w:rsidR="00AD5C47" w:rsidRPr="00257B19">
        <w:rPr>
          <w:rFonts w:asciiTheme="minorHAnsi" w:hAnsiTheme="minorHAnsi"/>
          <w:sz w:val="22"/>
          <w:szCs w:val="22"/>
          <w:lang w:val="en-GB"/>
        </w:rPr>
        <w:t xml:space="preserve">. </w:t>
      </w:r>
      <w:r w:rsidRPr="00257B19">
        <w:rPr>
          <w:rFonts w:asciiTheme="minorHAnsi" w:hAnsiTheme="minorHAnsi"/>
          <w:color w:val="000000" w:themeColor="text1"/>
          <w:sz w:val="22"/>
          <w:szCs w:val="22"/>
          <w:lang w:val="en-GB"/>
        </w:rPr>
        <w:t xml:space="preserve">Progressive parties in the European Parliament have </w:t>
      </w:r>
      <w:hyperlink r:id="rId28" w:history="1">
        <w:r w:rsidRPr="00257B19">
          <w:rPr>
            <w:rStyle w:val="Hyperlink"/>
            <w:rFonts w:asciiTheme="minorHAnsi" w:hAnsiTheme="minorHAnsi"/>
            <w:sz w:val="22"/>
            <w:szCs w:val="22"/>
            <w:lang w:val="en-GB"/>
          </w:rPr>
          <w:t>proposed a 65% cut by 2030</w:t>
        </w:r>
      </w:hyperlink>
      <w:r w:rsidR="000209BE" w:rsidRPr="00257B19">
        <w:rPr>
          <w:rStyle w:val="Hyperlink"/>
          <w:rFonts w:asciiTheme="minorHAnsi" w:hAnsiTheme="minorHAnsi"/>
          <w:sz w:val="22"/>
          <w:szCs w:val="22"/>
          <w:lang w:val="en-GB"/>
        </w:rPr>
        <w:t xml:space="preserve"> (compared to 1990)</w:t>
      </w:r>
      <w:r w:rsidRPr="00257B19">
        <w:rPr>
          <w:rFonts w:asciiTheme="minorHAnsi" w:hAnsiTheme="minorHAnsi"/>
          <w:color w:val="000000" w:themeColor="text1"/>
          <w:sz w:val="22"/>
          <w:szCs w:val="22"/>
          <w:lang w:val="en-GB"/>
        </w:rPr>
        <w:t xml:space="preserve">, to keep the EU in line with the </w:t>
      </w:r>
      <w:hyperlink r:id="rId29" w:history="1">
        <w:r w:rsidR="009A64F2" w:rsidRPr="00257B19">
          <w:rPr>
            <w:rStyle w:val="Hyperlink"/>
            <w:rFonts w:asciiTheme="minorHAnsi" w:hAnsiTheme="minorHAnsi"/>
            <w:sz w:val="22"/>
            <w:szCs w:val="22"/>
            <w:lang w:val="en-GB"/>
          </w:rPr>
          <w:t>2019 UN Emissions Gap Report</w:t>
        </w:r>
      </w:hyperlink>
      <w:r w:rsidR="009A64F2" w:rsidRPr="00257B19">
        <w:rPr>
          <w:rFonts w:asciiTheme="minorHAnsi" w:hAnsiTheme="minorHAnsi"/>
          <w:color w:val="000000" w:themeColor="text1"/>
          <w:sz w:val="22"/>
          <w:szCs w:val="22"/>
          <w:lang w:val="en-GB"/>
        </w:rPr>
        <w:t xml:space="preserve"> </w:t>
      </w:r>
      <w:r w:rsidRPr="00257B19">
        <w:rPr>
          <w:rFonts w:asciiTheme="minorHAnsi" w:hAnsiTheme="minorHAnsi"/>
          <w:color w:val="000000" w:themeColor="text1"/>
          <w:sz w:val="22"/>
          <w:szCs w:val="22"/>
          <w:lang w:val="en-GB"/>
        </w:rPr>
        <w:t>which states</w:t>
      </w:r>
      <w:r w:rsidR="009A64F2" w:rsidRPr="00257B19">
        <w:rPr>
          <w:rFonts w:asciiTheme="minorHAnsi" w:hAnsiTheme="minorHAnsi"/>
          <w:color w:val="000000" w:themeColor="text1"/>
          <w:sz w:val="22"/>
          <w:szCs w:val="22"/>
          <w:lang w:val="en-GB"/>
        </w:rPr>
        <w:t xml:space="preserve"> a global average of 7.6% emissions cuts are required to keep below </w:t>
      </w:r>
      <w:r w:rsidR="009A64F2" w:rsidRPr="00257B19">
        <w:rPr>
          <w:rFonts w:asciiTheme="minorHAnsi" w:hAnsiTheme="minorHAnsi"/>
          <w:color w:val="000000" w:themeColor="text1"/>
          <w:sz w:val="22"/>
          <w:szCs w:val="22"/>
        </w:rPr>
        <w:t>1.5°C</w:t>
      </w:r>
      <w:r w:rsidR="009A64F2" w:rsidRPr="00257B19">
        <w:rPr>
          <w:rFonts w:asciiTheme="minorHAnsi" w:hAnsiTheme="minorHAnsi"/>
          <w:color w:val="000000" w:themeColor="text1"/>
          <w:sz w:val="22"/>
          <w:szCs w:val="22"/>
          <w:lang w:val="en-GB"/>
        </w:rPr>
        <w:t>.</w:t>
      </w:r>
      <w:r w:rsidR="000209BE" w:rsidRPr="00257B19">
        <w:rPr>
          <w:rFonts w:asciiTheme="minorHAnsi" w:hAnsiTheme="minorHAnsi"/>
          <w:color w:val="000000" w:themeColor="text1"/>
          <w:sz w:val="22"/>
          <w:szCs w:val="22"/>
          <w:lang w:val="en-GB"/>
        </w:rPr>
        <w:t xml:space="preserve"> It is notable that the German government has </w:t>
      </w:r>
      <w:hyperlink r:id="rId30" w:history="1">
        <w:r w:rsidR="000209BE" w:rsidRPr="00257B19">
          <w:rPr>
            <w:rStyle w:val="Hyperlink"/>
            <w:rFonts w:asciiTheme="minorHAnsi" w:hAnsiTheme="minorHAnsi"/>
            <w:sz w:val="22"/>
            <w:szCs w:val="22"/>
            <w:lang w:val="en-GB"/>
          </w:rPr>
          <w:t>recently been taken to court</w:t>
        </w:r>
      </w:hyperlink>
      <w:r w:rsidR="000209BE" w:rsidRPr="00257B19">
        <w:rPr>
          <w:rFonts w:asciiTheme="minorHAnsi" w:hAnsiTheme="minorHAnsi"/>
          <w:color w:val="000000" w:themeColor="text1"/>
          <w:sz w:val="22"/>
          <w:szCs w:val="22"/>
          <w:lang w:val="en-GB"/>
        </w:rPr>
        <w:t xml:space="preserve"> by a group of youth plaintiffs supported by Greenpeace and </w:t>
      </w:r>
      <w:proofErr w:type="spellStart"/>
      <w:r w:rsidR="000209BE" w:rsidRPr="00257B19">
        <w:rPr>
          <w:rFonts w:asciiTheme="minorHAnsi" w:hAnsiTheme="minorHAnsi"/>
          <w:color w:val="000000" w:themeColor="text1"/>
          <w:sz w:val="22"/>
          <w:szCs w:val="22"/>
          <w:lang w:val="en-GB"/>
        </w:rPr>
        <w:t>Germanwatch</w:t>
      </w:r>
      <w:proofErr w:type="spellEnd"/>
      <w:r w:rsidR="000209BE" w:rsidRPr="00257B19">
        <w:rPr>
          <w:rFonts w:asciiTheme="minorHAnsi" w:hAnsiTheme="minorHAnsi"/>
          <w:color w:val="000000" w:themeColor="text1"/>
          <w:sz w:val="22"/>
          <w:szCs w:val="22"/>
          <w:lang w:val="en-GB"/>
        </w:rPr>
        <w:t xml:space="preserve"> alleging that the German Federal Climate Law’s target of a 55% emissions reduction by 2030 (compared to 1990) infringes their rights guaranteed in the German Basic Law, as interpreted in light of the European Convention on Human Rights. Our government’s proposed reduction of 46% between 1990 and 2030 of course compares unfavourably to Germany’s target.</w:t>
      </w:r>
      <w:r w:rsidR="00132C49" w:rsidRPr="00257B19">
        <w:rPr>
          <w:rStyle w:val="FootnoteReference"/>
          <w:rFonts w:asciiTheme="minorHAnsi" w:hAnsiTheme="minorHAnsi"/>
          <w:color w:val="000000" w:themeColor="text1"/>
          <w:sz w:val="22"/>
          <w:szCs w:val="22"/>
          <w:lang w:val="en-GB"/>
        </w:rPr>
        <w:footnoteReference w:id="8"/>
      </w:r>
      <w:r w:rsidR="000209BE" w:rsidRPr="00257B19">
        <w:rPr>
          <w:rFonts w:asciiTheme="minorHAnsi" w:hAnsiTheme="minorHAnsi"/>
          <w:color w:val="000000" w:themeColor="text1"/>
          <w:sz w:val="22"/>
          <w:szCs w:val="22"/>
          <w:lang w:val="en-GB"/>
        </w:rPr>
        <w:t xml:space="preserve"> </w:t>
      </w:r>
      <w:r w:rsidR="000209BE" w:rsidRPr="00257B19">
        <w:rPr>
          <w:rFonts w:asciiTheme="minorHAnsi" w:hAnsiTheme="minorHAnsi"/>
          <w:color w:val="000000" w:themeColor="text1"/>
          <w:sz w:val="22"/>
          <w:szCs w:val="22"/>
        </w:rPr>
        <w:t xml:space="preserve">In other words, we have not done our fair share to date, making achieving the required global average reduction of 45% by 2030 (compared to 2010) much easier for us to achieve than for others who followed the IPCC’s earlier advice, because Ireland’s 2010 emissions level remained so high. </w:t>
      </w:r>
      <w:r w:rsidR="0013590E" w:rsidRPr="00257B19">
        <w:rPr>
          <w:rFonts w:asciiTheme="minorHAnsi" w:hAnsiTheme="minorHAnsi"/>
          <w:color w:val="000000" w:themeColor="text1"/>
          <w:sz w:val="22"/>
          <w:szCs w:val="22"/>
        </w:rPr>
        <w:t xml:space="preserve">There are also two live court cases against the European Commission before the </w:t>
      </w:r>
      <w:hyperlink r:id="rId31" w:history="1">
        <w:r w:rsidR="0013590E" w:rsidRPr="00257B19">
          <w:rPr>
            <w:rStyle w:val="Hyperlink"/>
            <w:rFonts w:asciiTheme="minorHAnsi" w:hAnsiTheme="minorHAnsi"/>
            <w:sz w:val="22"/>
            <w:szCs w:val="22"/>
          </w:rPr>
          <w:t>European Court of Justice</w:t>
        </w:r>
      </w:hyperlink>
      <w:r w:rsidR="0013590E" w:rsidRPr="00257B19">
        <w:rPr>
          <w:rFonts w:asciiTheme="minorHAnsi" w:hAnsiTheme="minorHAnsi"/>
          <w:color w:val="000000" w:themeColor="text1"/>
          <w:sz w:val="22"/>
          <w:szCs w:val="22"/>
        </w:rPr>
        <w:t xml:space="preserve"> and the </w:t>
      </w:r>
      <w:hyperlink r:id="rId32" w:history="1">
        <w:r w:rsidR="0013590E" w:rsidRPr="00257B19">
          <w:rPr>
            <w:rStyle w:val="Hyperlink"/>
            <w:rFonts w:asciiTheme="minorHAnsi" w:hAnsiTheme="minorHAnsi"/>
            <w:sz w:val="22"/>
            <w:szCs w:val="22"/>
          </w:rPr>
          <w:t>European Court of Human Rights</w:t>
        </w:r>
      </w:hyperlink>
      <w:r w:rsidR="0013590E" w:rsidRPr="00257B19">
        <w:rPr>
          <w:rFonts w:asciiTheme="minorHAnsi" w:hAnsiTheme="minorHAnsi"/>
          <w:color w:val="000000" w:themeColor="text1"/>
          <w:sz w:val="22"/>
          <w:szCs w:val="22"/>
        </w:rPr>
        <w:t xml:space="preserve"> due to the inadequacy of the Governance Regulation’s 50-55% target by 2030. </w:t>
      </w:r>
      <w:r w:rsidR="000209BE" w:rsidRPr="00257B19">
        <w:rPr>
          <w:rFonts w:asciiTheme="minorHAnsi" w:hAnsiTheme="minorHAnsi"/>
          <w:color w:val="000000" w:themeColor="text1"/>
          <w:sz w:val="22"/>
          <w:szCs w:val="22"/>
        </w:rPr>
        <w:t xml:space="preserve">Clearly, on the basis of equity and climate justice, we should be doing </w:t>
      </w:r>
      <w:r w:rsidR="000209BE" w:rsidRPr="00257B19">
        <w:rPr>
          <w:rFonts w:asciiTheme="minorHAnsi" w:hAnsiTheme="minorHAnsi"/>
          <w:b/>
          <w:bCs/>
          <w:i/>
          <w:iCs/>
          <w:color w:val="000000" w:themeColor="text1"/>
          <w:sz w:val="22"/>
          <w:szCs w:val="22"/>
          <w:u w:val="single"/>
        </w:rPr>
        <w:t>much more</w:t>
      </w:r>
      <w:r w:rsidR="000209BE" w:rsidRPr="00257B19">
        <w:rPr>
          <w:rFonts w:asciiTheme="minorHAnsi" w:hAnsiTheme="minorHAnsi"/>
          <w:color w:val="000000" w:themeColor="text1"/>
          <w:sz w:val="22"/>
          <w:szCs w:val="22"/>
        </w:rPr>
        <w:t xml:space="preserve"> than the global average between 2010 and 2030.</w:t>
      </w:r>
    </w:p>
    <w:p w14:paraId="736F45C0" w14:textId="77777777" w:rsidR="00C71326" w:rsidRPr="00257B19" w:rsidRDefault="00C71326" w:rsidP="00257B19">
      <w:pPr>
        <w:pStyle w:val="ListParagraph"/>
        <w:spacing w:line="276" w:lineRule="auto"/>
        <w:ind w:left="1080"/>
        <w:rPr>
          <w:rFonts w:asciiTheme="minorHAnsi" w:hAnsiTheme="minorHAnsi"/>
          <w:lang w:val="en-GB"/>
        </w:rPr>
      </w:pPr>
    </w:p>
    <w:p w14:paraId="4CB88893" w14:textId="50F2497D" w:rsidR="00701EDD" w:rsidRPr="00257B19" w:rsidRDefault="00701EDD" w:rsidP="00257B19">
      <w:pPr>
        <w:pStyle w:val="Heading3"/>
        <w:spacing w:line="276" w:lineRule="auto"/>
        <w:rPr>
          <w:rFonts w:asciiTheme="minorHAnsi" w:hAnsiTheme="minorHAnsi"/>
          <w:sz w:val="22"/>
          <w:szCs w:val="22"/>
          <w:lang w:val="en-GB"/>
        </w:rPr>
      </w:pPr>
      <w:r w:rsidRPr="00257B19">
        <w:rPr>
          <w:rFonts w:asciiTheme="minorHAnsi" w:hAnsiTheme="minorHAnsi"/>
          <w:sz w:val="22"/>
          <w:szCs w:val="22"/>
          <w:lang w:val="en-GB"/>
        </w:rPr>
        <w:lastRenderedPageBreak/>
        <w:t>Not Based on a Climate J</w:t>
      </w:r>
      <w:r w:rsidR="00E54C25" w:rsidRPr="00257B19">
        <w:rPr>
          <w:rFonts w:asciiTheme="minorHAnsi" w:hAnsiTheme="minorHAnsi"/>
          <w:sz w:val="22"/>
          <w:szCs w:val="22"/>
          <w:lang w:val="en-GB"/>
        </w:rPr>
        <w:t>ustice</w:t>
      </w:r>
      <w:r w:rsidRPr="00257B19">
        <w:rPr>
          <w:rFonts w:asciiTheme="minorHAnsi" w:hAnsiTheme="minorHAnsi"/>
          <w:sz w:val="22"/>
          <w:szCs w:val="22"/>
          <w:lang w:val="en-GB"/>
        </w:rPr>
        <w:t xml:space="preserve"> Approach</w:t>
      </w:r>
      <w:r w:rsidR="00E54C25" w:rsidRPr="00257B19">
        <w:rPr>
          <w:rFonts w:asciiTheme="minorHAnsi" w:hAnsiTheme="minorHAnsi"/>
          <w:sz w:val="22"/>
          <w:szCs w:val="22"/>
          <w:lang w:val="en-GB"/>
        </w:rPr>
        <w:t xml:space="preserve">: </w:t>
      </w:r>
    </w:p>
    <w:p w14:paraId="1AE136E7" w14:textId="5E5C4079" w:rsidR="00701EDD" w:rsidRPr="00257B19" w:rsidRDefault="000209BE" w:rsidP="00257B19">
      <w:pPr>
        <w:spacing w:line="276" w:lineRule="auto"/>
        <w:rPr>
          <w:rFonts w:asciiTheme="minorHAnsi" w:hAnsiTheme="minorHAnsi"/>
          <w:sz w:val="22"/>
          <w:szCs w:val="22"/>
          <w:lang w:val="en-GB"/>
        </w:rPr>
      </w:pPr>
      <w:r w:rsidRPr="00257B19">
        <w:rPr>
          <w:rFonts w:asciiTheme="minorHAnsi" w:hAnsiTheme="minorHAnsi"/>
          <w:color w:val="000000" w:themeColor="text1"/>
          <w:sz w:val="22"/>
          <w:szCs w:val="22"/>
          <w:lang w:val="en-GB"/>
        </w:rPr>
        <w:t>Secondly, the Programme for Government</w:t>
      </w:r>
      <w:r w:rsidRPr="00257B19">
        <w:rPr>
          <w:rFonts w:asciiTheme="minorHAnsi" w:hAnsiTheme="minorHAnsi"/>
          <w:color w:val="000000" w:themeColor="text1"/>
          <w:sz w:val="22"/>
          <w:szCs w:val="22"/>
        </w:rPr>
        <w:t> </w:t>
      </w:r>
      <w:r w:rsidR="00132C49" w:rsidRPr="00257B19">
        <w:rPr>
          <w:rFonts w:asciiTheme="minorHAnsi" w:hAnsiTheme="minorHAnsi"/>
          <w:color w:val="000000" w:themeColor="text1"/>
          <w:sz w:val="22"/>
          <w:szCs w:val="22"/>
        </w:rPr>
        <w:t>targets are</w:t>
      </w:r>
      <w:r w:rsidRPr="00257B19">
        <w:rPr>
          <w:rFonts w:asciiTheme="minorHAnsi" w:hAnsiTheme="minorHAnsi"/>
          <w:color w:val="000000" w:themeColor="text1"/>
          <w:sz w:val="22"/>
          <w:szCs w:val="22"/>
        </w:rPr>
        <w:t xml:space="preserve"> not in keeping with the UNFCCC, Paris Agreement and the 2015 Act’s Section 3(2)(c) and the draft Climate Action (Amendment) Bill Head 2 requirement to ‘have regard to…climate justice’</w:t>
      </w:r>
      <w:r w:rsidR="00695525" w:rsidRPr="00257B19">
        <w:rPr>
          <w:rFonts w:asciiTheme="minorHAnsi" w:hAnsiTheme="minorHAnsi"/>
          <w:color w:val="000000" w:themeColor="text1"/>
          <w:sz w:val="22"/>
          <w:szCs w:val="22"/>
        </w:rPr>
        <w:t>.</w:t>
      </w:r>
      <w:r w:rsidR="00695525" w:rsidRPr="00257B19">
        <w:rPr>
          <w:rStyle w:val="FootnoteReference"/>
          <w:rFonts w:asciiTheme="minorHAnsi" w:hAnsiTheme="minorHAnsi"/>
          <w:color w:val="000000" w:themeColor="text1"/>
          <w:sz w:val="22"/>
          <w:szCs w:val="22"/>
        </w:rPr>
        <w:footnoteReference w:id="9"/>
      </w:r>
      <w:r w:rsidRPr="00257B19">
        <w:rPr>
          <w:rFonts w:asciiTheme="minorHAnsi" w:hAnsiTheme="minorHAnsi"/>
          <w:color w:val="000000" w:themeColor="text1"/>
          <w:sz w:val="22"/>
          <w:szCs w:val="22"/>
        </w:rPr>
        <w:t xml:space="preserve"> According to </w:t>
      </w:r>
      <w:hyperlink r:id="rId33" w:history="1">
        <w:proofErr w:type="spellStart"/>
        <w:r w:rsidRPr="00257B19">
          <w:rPr>
            <w:rStyle w:val="Hyperlink"/>
            <w:rFonts w:asciiTheme="minorHAnsi" w:hAnsiTheme="minorHAnsi"/>
            <w:sz w:val="22"/>
            <w:szCs w:val="22"/>
          </w:rPr>
          <w:t>McMullin</w:t>
        </w:r>
        <w:proofErr w:type="spellEnd"/>
        <w:r w:rsidRPr="00257B19">
          <w:rPr>
            <w:rStyle w:val="Hyperlink"/>
            <w:rFonts w:asciiTheme="minorHAnsi" w:hAnsiTheme="minorHAnsi"/>
            <w:sz w:val="22"/>
            <w:szCs w:val="22"/>
          </w:rPr>
          <w:t xml:space="preserve"> et al</w:t>
        </w:r>
      </w:hyperlink>
      <w:r w:rsidRPr="00257B19">
        <w:rPr>
          <w:rFonts w:asciiTheme="minorHAnsi" w:hAnsiTheme="minorHAnsi"/>
          <w:color w:val="000000" w:themeColor="text1"/>
          <w:sz w:val="22"/>
          <w:szCs w:val="22"/>
        </w:rPr>
        <w:t xml:space="preserve">., Ireland’s ‘fair share’ of carbon emissions reductions is “sustained year-on-year reductions of 11% per year (beginning 2016)”. Ireland is due to breach its ‘fair share’ of the global carbon budget by 2024, within the lifetime of this government. It is also worth considering in this context that the 7% figure is aiming for a </w:t>
      </w:r>
      <w:r w:rsidRPr="00257B19">
        <w:rPr>
          <w:rFonts w:asciiTheme="minorHAnsi" w:hAnsiTheme="minorHAnsi"/>
          <w:b/>
          <w:color w:val="000000" w:themeColor="text1"/>
          <w:sz w:val="22"/>
          <w:szCs w:val="22"/>
          <w:u w:val="single"/>
        </w:rPr>
        <w:t>net zero</w:t>
      </w:r>
      <w:r w:rsidRPr="00257B19">
        <w:rPr>
          <w:rFonts w:asciiTheme="minorHAnsi" w:hAnsiTheme="minorHAnsi"/>
          <w:color w:val="000000" w:themeColor="text1"/>
          <w:sz w:val="22"/>
          <w:szCs w:val="22"/>
        </w:rPr>
        <w:t xml:space="preserve"> by 2050 target which relies on carbon sequestration – primarily through carbon capture and storage (CCS) technology, including bioenergy with CCS, which either hasn’t been developed or implemented at scale yet. </w:t>
      </w:r>
      <w:hyperlink r:id="rId34" w:history="1">
        <w:r w:rsidRPr="00257B19">
          <w:rPr>
            <w:rStyle w:val="Hyperlink"/>
            <w:rFonts w:asciiTheme="minorHAnsi" w:hAnsiTheme="minorHAnsi"/>
            <w:sz w:val="22"/>
            <w:szCs w:val="22"/>
          </w:rPr>
          <w:t>According to Carbon Brief</w:t>
        </w:r>
      </w:hyperlink>
      <w:r w:rsidRPr="00257B19">
        <w:rPr>
          <w:rFonts w:asciiTheme="minorHAnsi" w:hAnsiTheme="minorHAnsi"/>
          <w:color w:val="000000" w:themeColor="text1"/>
          <w:sz w:val="22"/>
          <w:szCs w:val="22"/>
        </w:rPr>
        <w:t>, without negative emissions, limiting warming to below 1.5°C from 2019 would require a 15% emissions reduction each year through to 2040. </w:t>
      </w:r>
      <w:r w:rsidRPr="00257B19">
        <w:rPr>
          <w:rFonts w:asciiTheme="minorHAnsi" w:hAnsiTheme="minorHAnsi"/>
          <w:color w:val="000000" w:themeColor="text1"/>
          <w:sz w:val="22"/>
          <w:szCs w:val="22"/>
          <w:lang w:val="en-GB"/>
        </w:rPr>
        <w:t xml:space="preserve">Ireland, as a wealthy country that has benefited from past emissions and not done its fair share to date, should aim for zero emissions by an earlier date such as 2035 or 2040 as per </w:t>
      </w:r>
      <w:hyperlink r:id="rId35" w:history="1">
        <w:r w:rsidRPr="00257B19">
          <w:rPr>
            <w:rStyle w:val="Hyperlink"/>
            <w:rFonts w:asciiTheme="minorHAnsi" w:hAnsiTheme="minorHAnsi"/>
            <w:sz w:val="22"/>
            <w:szCs w:val="22"/>
            <w:lang w:val="en-GB"/>
          </w:rPr>
          <w:t>Austria and Finland</w:t>
        </w:r>
      </w:hyperlink>
      <w:r w:rsidRPr="00257B19">
        <w:rPr>
          <w:rFonts w:asciiTheme="minorHAnsi" w:hAnsiTheme="minorHAnsi"/>
          <w:color w:val="000000" w:themeColor="text1"/>
          <w:sz w:val="22"/>
          <w:szCs w:val="22"/>
          <w:lang w:val="en-GB"/>
        </w:rPr>
        <w:t xml:space="preserve"> in order to leave carbon space for poorer countries.</w:t>
      </w:r>
    </w:p>
    <w:p w14:paraId="2D87AA65" w14:textId="77777777" w:rsidR="00701EDD" w:rsidRPr="00257B19" w:rsidRDefault="00701EDD" w:rsidP="00257B19">
      <w:pPr>
        <w:pStyle w:val="ListParagraph"/>
        <w:spacing w:line="276" w:lineRule="auto"/>
        <w:ind w:left="1080"/>
        <w:rPr>
          <w:rFonts w:asciiTheme="minorHAnsi" w:hAnsiTheme="minorHAnsi"/>
          <w:lang w:val="en-GB"/>
        </w:rPr>
      </w:pPr>
    </w:p>
    <w:p w14:paraId="317412E6" w14:textId="43D6BCA3" w:rsidR="00701EDD" w:rsidRPr="00257B19" w:rsidRDefault="00701EDD" w:rsidP="00257B19">
      <w:pPr>
        <w:pStyle w:val="Heading3"/>
        <w:spacing w:line="276" w:lineRule="auto"/>
        <w:rPr>
          <w:rFonts w:asciiTheme="minorHAnsi" w:hAnsiTheme="minorHAnsi"/>
          <w:sz w:val="22"/>
          <w:szCs w:val="22"/>
          <w:lang w:val="en-GB"/>
        </w:rPr>
      </w:pPr>
      <w:r w:rsidRPr="00257B19">
        <w:rPr>
          <w:rFonts w:asciiTheme="minorHAnsi" w:hAnsiTheme="minorHAnsi"/>
          <w:sz w:val="22"/>
          <w:szCs w:val="22"/>
          <w:lang w:val="en-GB"/>
        </w:rPr>
        <w:t>Lack of D</w:t>
      </w:r>
      <w:r w:rsidR="00E54C25" w:rsidRPr="00257B19">
        <w:rPr>
          <w:rFonts w:asciiTheme="minorHAnsi" w:hAnsiTheme="minorHAnsi"/>
          <w:sz w:val="22"/>
          <w:szCs w:val="22"/>
          <w:lang w:val="en-GB"/>
        </w:rPr>
        <w:t>etail</w:t>
      </w:r>
      <w:r w:rsidRPr="00257B19">
        <w:rPr>
          <w:rFonts w:asciiTheme="minorHAnsi" w:hAnsiTheme="minorHAnsi"/>
          <w:sz w:val="22"/>
          <w:szCs w:val="22"/>
          <w:lang w:val="en-GB"/>
        </w:rPr>
        <w:t xml:space="preserve"> on Negative Emissions</w:t>
      </w:r>
      <w:r w:rsidR="00E54C25" w:rsidRPr="00257B19">
        <w:rPr>
          <w:rFonts w:asciiTheme="minorHAnsi" w:hAnsiTheme="minorHAnsi"/>
          <w:sz w:val="22"/>
          <w:szCs w:val="22"/>
          <w:lang w:val="en-GB"/>
        </w:rPr>
        <w:t xml:space="preserve">: </w:t>
      </w:r>
    </w:p>
    <w:p w14:paraId="307E97E9" w14:textId="68A8C2A7" w:rsidR="00701EDD" w:rsidRPr="00257B19" w:rsidRDefault="00701EDD" w:rsidP="00257B19">
      <w:pPr>
        <w:spacing w:line="276" w:lineRule="auto"/>
        <w:rPr>
          <w:rFonts w:asciiTheme="minorHAnsi" w:hAnsiTheme="minorHAnsi"/>
          <w:color w:val="000000" w:themeColor="text1"/>
          <w:sz w:val="22"/>
          <w:szCs w:val="22"/>
        </w:rPr>
      </w:pPr>
      <w:r w:rsidRPr="00257B19">
        <w:rPr>
          <w:rFonts w:asciiTheme="minorHAnsi" w:hAnsiTheme="minorHAnsi"/>
          <w:color w:val="000000" w:themeColor="text1"/>
          <w:sz w:val="22"/>
          <w:szCs w:val="22"/>
          <w:lang w:val="en-GB"/>
        </w:rPr>
        <w:t>T</w:t>
      </w:r>
      <w:r w:rsidR="000209BE" w:rsidRPr="00257B19">
        <w:rPr>
          <w:rFonts w:asciiTheme="minorHAnsi" w:hAnsiTheme="minorHAnsi"/>
          <w:color w:val="000000" w:themeColor="text1"/>
          <w:sz w:val="22"/>
          <w:szCs w:val="22"/>
          <w:lang w:val="en-GB"/>
        </w:rPr>
        <w:t>hirdly,</w:t>
      </w:r>
      <w:r w:rsidR="00CB2208" w:rsidRPr="00257B19">
        <w:rPr>
          <w:rFonts w:asciiTheme="minorHAnsi" w:hAnsiTheme="minorHAnsi"/>
          <w:color w:val="000000" w:themeColor="text1"/>
          <w:sz w:val="22"/>
          <w:szCs w:val="22"/>
          <w:lang w:val="en-GB"/>
        </w:rPr>
        <w:t xml:space="preserve"> the </w:t>
      </w:r>
      <w:r w:rsidR="00CB2208" w:rsidRPr="00257B19">
        <w:rPr>
          <w:rFonts w:asciiTheme="minorHAnsi" w:hAnsiTheme="minorHAnsi"/>
          <w:color w:val="000000" w:themeColor="text1"/>
          <w:sz w:val="22"/>
          <w:szCs w:val="22"/>
        </w:rPr>
        <w:t xml:space="preserve">UNEP’s 7.6% figure </w:t>
      </w:r>
      <w:r w:rsidR="000209BE" w:rsidRPr="00257B19">
        <w:rPr>
          <w:rFonts w:asciiTheme="minorHAnsi" w:hAnsiTheme="minorHAnsi"/>
          <w:color w:val="000000" w:themeColor="text1"/>
          <w:sz w:val="22"/>
          <w:szCs w:val="22"/>
        </w:rPr>
        <w:t xml:space="preserve">(which informed the </w:t>
      </w:r>
      <w:r w:rsidR="009D5490" w:rsidRPr="00257B19">
        <w:rPr>
          <w:rFonts w:asciiTheme="minorHAnsi" w:hAnsiTheme="minorHAnsi"/>
          <w:color w:val="000000" w:themeColor="text1"/>
          <w:sz w:val="22"/>
          <w:szCs w:val="22"/>
        </w:rPr>
        <w:t xml:space="preserve">Irish </w:t>
      </w:r>
      <w:r w:rsidR="000209BE" w:rsidRPr="00257B19">
        <w:rPr>
          <w:rFonts w:asciiTheme="minorHAnsi" w:hAnsiTheme="minorHAnsi"/>
          <w:color w:val="000000" w:themeColor="text1"/>
          <w:sz w:val="22"/>
          <w:szCs w:val="22"/>
        </w:rPr>
        <w:t xml:space="preserve">government’s 7%) </w:t>
      </w:r>
      <w:r w:rsidR="00CB2208" w:rsidRPr="00257B19">
        <w:rPr>
          <w:rFonts w:asciiTheme="minorHAnsi" w:hAnsiTheme="minorHAnsi"/>
          <w:color w:val="000000" w:themeColor="text1"/>
          <w:sz w:val="22"/>
          <w:szCs w:val="22"/>
        </w:rPr>
        <w:t>assumes massive negative emissions in the second half of this century</w:t>
      </w:r>
      <w:r w:rsidR="0085056D" w:rsidRPr="00257B19">
        <w:rPr>
          <w:rFonts w:asciiTheme="minorHAnsi" w:hAnsiTheme="minorHAnsi"/>
          <w:color w:val="000000" w:themeColor="text1"/>
          <w:sz w:val="22"/>
          <w:szCs w:val="22"/>
        </w:rPr>
        <w:t>.</w:t>
      </w:r>
      <w:r w:rsidR="0085056D" w:rsidRPr="00257B19">
        <w:rPr>
          <w:rStyle w:val="FootnoteReference"/>
          <w:rFonts w:asciiTheme="minorHAnsi" w:hAnsiTheme="minorHAnsi"/>
          <w:color w:val="000000" w:themeColor="text1"/>
          <w:sz w:val="22"/>
          <w:szCs w:val="22"/>
        </w:rPr>
        <w:footnoteReference w:id="10"/>
      </w:r>
      <w:r w:rsidR="00C71326" w:rsidRPr="00257B19">
        <w:rPr>
          <w:rFonts w:asciiTheme="minorHAnsi" w:hAnsiTheme="minorHAnsi"/>
          <w:color w:val="000000" w:themeColor="text1"/>
          <w:sz w:val="22"/>
          <w:szCs w:val="22"/>
        </w:rPr>
        <w:t xml:space="preserve"> Neither the Climate Action Plan 2019 nor the</w:t>
      </w:r>
      <w:r w:rsidR="00B15E8B" w:rsidRPr="00257B19">
        <w:rPr>
          <w:rFonts w:asciiTheme="minorHAnsi" w:hAnsiTheme="minorHAnsi"/>
          <w:color w:val="000000" w:themeColor="text1"/>
          <w:sz w:val="22"/>
          <w:szCs w:val="22"/>
        </w:rPr>
        <w:t xml:space="preserve"> </w:t>
      </w:r>
      <w:proofErr w:type="spellStart"/>
      <w:r w:rsidR="00B15E8B" w:rsidRPr="00257B19">
        <w:rPr>
          <w:rFonts w:asciiTheme="minorHAnsi" w:hAnsiTheme="minorHAnsi"/>
          <w:color w:val="000000" w:themeColor="text1"/>
          <w:sz w:val="22"/>
          <w:szCs w:val="22"/>
        </w:rPr>
        <w:t>Programme</w:t>
      </w:r>
      <w:proofErr w:type="spellEnd"/>
      <w:r w:rsidR="00B15E8B" w:rsidRPr="00257B19">
        <w:rPr>
          <w:rFonts w:asciiTheme="minorHAnsi" w:hAnsiTheme="minorHAnsi"/>
          <w:color w:val="000000" w:themeColor="text1"/>
          <w:sz w:val="22"/>
          <w:szCs w:val="22"/>
        </w:rPr>
        <w:t xml:space="preserve"> for Government</w:t>
      </w:r>
      <w:r w:rsidR="00C71326" w:rsidRPr="00257B19">
        <w:rPr>
          <w:rFonts w:asciiTheme="minorHAnsi" w:hAnsiTheme="minorHAnsi"/>
          <w:color w:val="000000" w:themeColor="text1"/>
          <w:sz w:val="22"/>
          <w:szCs w:val="22"/>
        </w:rPr>
        <w:t xml:space="preserve"> has told us how these negative emissions will</w:t>
      </w:r>
      <w:r w:rsidR="0013590E" w:rsidRPr="00257B19">
        <w:rPr>
          <w:rFonts w:asciiTheme="minorHAnsi" w:hAnsiTheme="minorHAnsi"/>
          <w:color w:val="000000" w:themeColor="text1"/>
          <w:sz w:val="22"/>
          <w:szCs w:val="22"/>
        </w:rPr>
        <w:t xml:space="preserve"> be delivered. W</w:t>
      </w:r>
      <w:r w:rsidR="00406C24" w:rsidRPr="00257B19">
        <w:rPr>
          <w:rFonts w:asciiTheme="minorHAnsi" w:hAnsiTheme="minorHAnsi"/>
          <w:color w:val="000000" w:themeColor="text1"/>
          <w:sz w:val="22"/>
          <w:szCs w:val="22"/>
        </w:rPr>
        <w:t xml:space="preserve">hether it is through </w:t>
      </w:r>
      <w:r w:rsidR="00B15E8B" w:rsidRPr="00257B19">
        <w:rPr>
          <w:rFonts w:asciiTheme="minorHAnsi" w:hAnsiTheme="minorHAnsi"/>
          <w:color w:val="000000" w:themeColor="text1"/>
          <w:sz w:val="22"/>
          <w:szCs w:val="22"/>
        </w:rPr>
        <w:t xml:space="preserve">offsets (which are </w:t>
      </w:r>
      <w:hyperlink r:id="rId36" w:history="1">
        <w:r w:rsidR="00B15E8B" w:rsidRPr="00257B19">
          <w:rPr>
            <w:rStyle w:val="Hyperlink"/>
            <w:rFonts w:asciiTheme="minorHAnsi" w:hAnsiTheme="minorHAnsi"/>
            <w:sz w:val="22"/>
            <w:szCs w:val="22"/>
          </w:rPr>
          <w:t>not effective</w:t>
        </w:r>
      </w:hyperlink>
      <w:r w:rsidR="00B15E8B" w:rsidRPr="00257B19">
        <w:rPr>
          <w:rFonts w:asciiTheme="minorHAnsi" w:hAnsiTheme="minorHAnsi"/>
          <w:color w:val="000000" w:themeColor="text1"/>
          <w:sz w:val="22"/>
          <w:szCs w:val="22"/>
        </w:rPr>
        <w:t xml:space="preserve"> in reducing </w:t>
      </w:r>
      <w:hyperlink r:id="rId37" w:history="1">
        <w:r w:rsidR="00B15E8B" w:rsidRPr="00257B19">
          <w:rPr>
            <w:rStyle w:val="Hyperlink"/>
            <w:rFonts w:asciiTheme="minorHAnsi" w:hAnsiTheme="minorHAnsi"/>
            <w:sz w:val="22"/>
            <w:szCs w:val="22"/>
          </w:rPr>
          <w:t>emissions</w:t>
        </w:r>
      </w:hyperlink>
      <w:r w:rsidR="00B15E8B" w:rsidRPr="00257B19">
        <w:rPr>
          <w:rFonts w:asciiTheme="minorHAnsi" w:hAnsiTheme="minorHAnsi"/>
          <w:color w:val="000000" w:themeColor="text1"/>
          <w:sz w:val="22"/>
          <w:szCs w:val="22"/>
        </w:rPr>
        <w:t xml:space="preserve">) </w:t>
      </w:r>
      <w:r w:rsidR="00406C24" w:rsidRPr="00257B19">
        <w:rPr>
          <w:rFonts w:asciiTheme="minorHAnsi" w:hAnsiTheme="minorHAnsi"/>
          <w:color w:val="000000" w:themeColor="text1"/>
          <w:sz w:val="22"/>
          <w:szCs w:val="22"/>
        </w:rPr>
        <w:t>carbon capture and storage (CCS) technology</w:t>
      </w:r>
      <w:r w:rsidR="00B15E8B" w:rsidRPr="00257B19">
        <w:rPr>
          <w:rFonts w:asciiTheme="minorHAnsi" w:hAnsiTheme="minorHAnsi"/>
          <w:color w:val="000000" w:themeColor="text1"/>
          <w:sz w:val="22"/>
          <w:szCs w:val="22"/>
        </w:rPr>
        <w:t xml:space="preserve"> (which has not yet been deployed at scale), </w:t>
      </w:r>
      <w:hyperlink r:id="rId38" w:anchor=":~:text=Natural%20climate%20solutions%20let%20nature,atmosphere%20and%20help%20biodiversity%20thrive." w:history="1">
        <w:r w:rsidR="00B15E8B" w:rsidRPr="00257B19">
          <w:rPr>
            <w:rStyle w:val="Hyperlink"/>
            <w:rFonts w:asciiTheme="minorHAnsi" w:hAnsiTheme="minorHAnsi"/>
            <w:sz w:val="22"/>
            <w:szCs w:val="22"/>
          </w:rPr>
          <w:t>natural climate solutions</w:t>
        </w:r>
      </w:hyperlink>
      <w:r w:rsidR="00406C24" w:rsidRPr="00257B19">
        <w:rPr>
          <w:rFonts w:asciiTheme="minorHAnsi" w:hAnsiTheme="minorHAnsi"/>
          <w:color w:val="000000" w:themeColor="text1"/>
          <w:sz w:val="22"/>
          <w:szCs w:val="22"/>
        </w:rPr>
        <w:t xml:space="preserve"> or otherwise.</w:t>
      </w:r>
    </w:p>
    <w:p w14:paraId="63D79147" w14:textId="77777777" w:rsidR="00701EDD" w:rsidRPr="00257B19" w:rsidRDefault="00701EDD" w:rsidP="00257B19">
      <w:pPr>
        <w:spacing w:line="276" w:lineRule="auto"/>
        <w:rPr>
          <w:rFonts w:asciiTheme="minorHAnsi" w:hAnsiTheme="minorHAnsi"/>
          <w:color w:val="000000" w:themeColor="text1"/>
          <w:sz w:val="22"/>
          <w:szCs w:val="22"/>
        </w:rPr>
      </w:pPr>
    </w:p>
    <w:p w14:paraId="522E347B" w14:textId="063680C2" w:rsidR="00701EDD" w:rsidRPr="00257B19" w:rsidRDefault="0013590E" w:rsidP="00257B19">
      <w:pPr>
        <w:spacing w:line="276" w:lineRule="auto"/>
        <w:rPr>
          <w:rFonts w:asciiTheme="minorHAnsi" w:hAnsiTheme="minorHAnsi"/>
          <w:color w:val="000000" w:themeColor="text1"/>
          <w:sz w:val="22"/>
          <w:szCs w:val="22"/>
          <w:lang w:val="en-IE"/>
        </w:rPr>
      </w:pPr>
      <w:r w:rsidRPr="00257B19">
        <w:rPr>
          <w:rFonts w:asciiTheme="minorHAnsi" w:hAnsiTheme="minorHAnsi"/>
          <w:color w:val="000000" w:themeColor="text1"/>
          <w:sz w:val="22"/>
          <w:szCs w:val="22"/>
        </w:rPr>
        <w:t>It is worth noting that g</w:t>
      </w:r>
      <w:r w:rsidR="009A7D02" w:rsidRPr="00257B19">
        <w:rPr>
          <w:rFonts w:asciiTheme="minorHAnsi" w:hAnsiTheme="minorHAnsi"/>
          <w:color w:val="000000" w:themeColor="text1"/>
          <w:sz w:val="22"/>
          <w:szCs w:val="22"/>
        </w:rPr>
        <w:t>reenhouse gas (GH</w:t>
      </w:r>
      <w:r w:rsidR="00701EDD" w:rsidRPr="00257B19">
        <w:rPr>
          <w:rFonts w:asciiTheme="minorHAnsi" w:hAnsiTheme="minorHAnsi"/>
          <w:color w:val="000000" w:themeColor="text1"/>
          <w:sz w:val="22"/>
          <w:szCs w:val="22"/>
        </w:rPr>
        <w:t>G</w:t>
      </w:r>
      <w:r w:rsidR="009A7D02" w:rsidRPr="00257B19">
        <w:rPr>
          <w:rFonts w:asciiTheme="minorHAnsi" w:hAnsiTheme="minorHAnsi"/>
          <w:color w:val="000000" w:themeColor="text1"/>
          <w:sz w:val="22"/>
          <w:szCs w:val="22"/>
        </w:rPr>
        <w:t>)</w:t>
      </w:r>
      <w:r w:rsidR="00701EDD" w:rsidRPr="00257B19">
        <w:rPr>
          <w:rFonts w:asciiTheme="minorHAnsi" w:hAnsiTheme="minorHAnsi"/>
          <w:color w:val="000000" w:themeColor="text1"/>
          <w:sz w:val="22"/>
          <w:szCs w:val="22"/>
        </w:rPr>
        <w:t xml:space="preserve"> increases </w:t>
      </w:r>
      <w:r w:rsidR="009A7D02" w:rsidRPr="00257B19">
        <w:rPr>
          <w:rFonts w:asciiTheme="minorHAnsi" w:hAnsiTheme="minorHAnsi"/>
          <w:color w:val="000000" w:themeColor="text1"/>
          <w:sz w:val="22"/>
          <w:szCs w:val="22"/>
        </w:rPr>
        <w:t xml:space="preserve">from gases such as methane and carbon dioxide </w:t>
      </w:r>
      <w:r w:rsidR="00701EDD" w:rsidRPr="00257B19">
        <w:rPr>
          <w:rFonts w:asciiTheme="minorHAnsi" w:hAnsiTheme="minorHAnsi"/>
          <w:color w:val="000000" w:themeColor="text1"/>
          <w:sz w:val="22"/>
          <w:szCs w:val="22"/>
        </w:rPr>
        <w:t xml:space="preserve">should be viewed in terms of their cumulative amount. As </w:t>
      </w:r>
      <w:proofErr w:type="spellStart"/>
      <w:r w:rsidR="00701EDD" w:rsidRPr="00257B19">
        <w:rPr>
          <w:rFonts w:asciiTheme="minorHAnsi" w:hAnsiTheme="minorHAnsi"/>
          <w:color w:val="000000" w:themeColor="text1"/>
          <w:sz w:val="22"/>
          <w:szCs w:val="22"/>
        </w:rPr>
        <w:t>McMullin</w:t>
      </w:r>
      <w:proofErr w:type="spellEnd"/>
      <w:r w:rsidR="00701EDD" w:rsidRPr="00257B19">
        <w:rPr>
          <w:rFonts w:asciiTheme="minorHAnsi" w:hAnsiTheme="minorHAnsi"/>
          <w:color w:val="000000" w:themeColor="text1"/>
          <w:sz w:val="22"/>
          <w:szCs w:val="22"/>
        </w:rPr>
        <w:t xml:space="preserve"> et al. and </w:t>
      </w:r>
      <w:proofErr w:type="spellStart"/>
      <w:r w:rsidR="00701EDD" w:rsidRPr="00257B19">
        <w:rPr>
          <w:rFonts w:asciiTheme="minorHAnsi" w:hAnsiTheme="minorHAnsi"/>
          <w:color w:val="000000" w:themeColor="text1"/>
          <w:sz w:val="22"/>
          <w:szCs w:val="22"/>
        </w:rPr>
        <w:t>Clodagh</w:t>
      </w:r>
      <w:proofErr w:type="spellEnd"/>
      <w:r w:rsidR="00701EDD" w:rsidRPr="00257B19">
        <w:rPr>
          <w:rFonts w:asciiTheme="minorHAnsi" w:hAnsiTheme="minorHAnsi"/>
          <w:color w:val="000000" w:themeColor="text1"/>
          <w:sz w:val="22"/>
          <w:szCs w:val="22"/>
        </w:rPr>
        <w:t xml:space="preserve"> Daly note, carbon budgets </w:t>
      </w:r>
      <w:hyperlink r:id="rId39" w:history="1">
        <w:r w:rsidR="00701EDD" w:rsidRPr="00257B19">
          <w:rPr>
            <w:rStyle w:val="Hyperlink"/>
            <w:rFonts w:asciiTheme="minorHAnsi" w:hAnsiTheme="minorHAnsi"/>
            <w:sz w:val="22"/>
            <w:szCs w:val="22"/>
          </w:rPr>
          <w:t>do not function</w:t>
        </w:r>
      </w:hyperlink>
      <w:r w:rsidR="00701EDD" w:rsidRPr="00257B19">
        <w:rPr>
          <w:rFonts w:asciiTheme="minorHAnsi" w:hAnsiTheme="minorHAnsi"/>
          <w:color w:val="000000" w:themeColor="text1"/>
          <w:sz w:val="22"/>
          <w:szCs w:val="22"/>
        </w:rPr>
        <w:t xml:space="preserve"> as a ‘household budget’, where spending too much can be undone by a leaner period. Carbon is a ‘stock pollutant’ which means that it</w:t>
      </w:r>
      <w:r w:rsidR="00701EDD" w:rsidRPr="00257B19">
        <w:rPr>
          <w:rFonts w:asciiTheme="minorHAnsi" w:hAnsiTheme="minorHAnsi"/>
          <w:color w:val="000000" w:themeColor="text1"/>
          <w:sz w:val="22"/>
          <w:szCs w:val="22"/>
          <w:lang w:val="en-IE"/>
        </w:rPr>
        <w:t xml:space="preserve"> remains in the atmosphere for hundreds to thousands of years, increasing its warming effect as more GHGs are added. Overshooting a budget or a target runs the risk of passing tipping points and leaves future generations the probably impossible task of removing some of these cumulative emissions using technology(</w:t>
      </w:r>
      <w:proofErr w:type="spellStart"/>
      <w:r w:rsidR="00701EDD" w:rsidRPr="00257B19">
        <w:rPr>
          <w:rFonts w:asciiTheme="minorHAnsi" w:hAnsiTheme="minorHAnsi"/>
          <w:color w:val="000000" w:themeColor="text1"/>
          <w:sz w:val="22"/>
          <w:szCs w:val="22"/>
          <w:lang w:val="en-IE"/>
        </w:rPr>
        <w:t>ies</w:t>
      </w:r>
      <w:proofErr w:type="spellEnd"/>
      <w:r w:rsidR="00701EDD" w:rsidRPr="00257B19">
        <w:rPr>
          <w:rFonts w:asciiTheme="minorHAnsi" w:hAnsiTheme="minorHAnsi"/>
          <w:color w:val="000000" w:themeColor="text1"/>
          <w:sz w:val="22"/>
          <w:szCs w:val="22"/>
          <w:lang w:val="en-IE"/>
        </w:rPr>
        <w:t>) that have not been developed yet or at a scale that has not been tried yet.</w:t>
      </w:r>
      <w:r w:rsidR="00701EDD" w:rsidRPr="00257B19">
        <w:rPr>
          <w:rFonts w:asciiTheme="minorHAnsi" w:hAnsiTheme="minorHAnsi"/>
          <w:color w:val="000000" w:themeColor="text1"/>
          <w:sz w:val="22"/>
          <w:szCs w:val="22"/>
          <w:vertAlign w:val="superscript"/>
        </w:rPr>
        <w:footnoteReference w:id="11"/>
      </w:r>
      <w:r w:rsidR="00701EDD" w:rsidRPr="00257B19">
        <w:rPr>
          <w:rFonts w:asciiTheme="minorHAnsi" w:hAnsiTheme="minorHAnsi"/>
          <w:color w:val="000000" w:themeColor="text1"/>
          <w:sz w:val="22"/>
          <w:szCs w:val="22"/>
          <w:lang w:val="en-IE"/>
        </w:rPr>
        <w:t xml:space="preserve"> This means these technologies differ widely in terms of “maturity, potentials, costs, risks, co-benefits and trade-offs,” </w:t>
      </w:r>
      <w:hyperlink r:id="rId40" w:history="1">
        <w:r w:rsidR="00701EDD" w:rsidRPr="00257B19">
          <w:rPr>
            <w:rStyle w:val="Hyperlink"/>
            <w:rFonts w:asciiTheme="minorHAnsi" w:hAnsiTheme="minorHAnsi"/>
            <w:sz w:val="22"/>
            <w:szCs w:val="22"/>
            <w:lang w:val="en-IE"/>
          </w:rPr>
          <w:t>according to the IPCC</w:t>
        </w:r>
      </w:hyperlink>
      <w:r w:rsidR="00701EDD" w:rsidRPr="00257B19">
        <w:rPr>
          <w:rFonts w:asciiTheme="minorHAnsi" w:hAnsiTheme="minorHAnsi"/>
          <w:color w:val="000000" w:themeColor="text1"/>
          <w:sz w:val="22"/>
          <w:szCs w:val="22"/>
          <w:lang w:val="en-IE"/>
        </w:rPr>
        <w:t xml:space="preserve">. </w:t>
      </w:r>
    </w:p>
    <w:p w14:paraId="4431EC90" w14:textId="77777777" w:rsidR="00701EDD" w:rsidRPr="00257B19" w:rsidRDefault="00701EDD" w:rsidP="00257B19">
      <w:pPr>
        <w:spacing w:line="276" w:lineRule="auto"/>
        <w:rPr>
          <w:rFonts w:asciiTheme="minorHAnsi" w:hAnsiTheme="minorHAnsi"/>
          <w:color w:val="000000" w:themeColor="text1"/>
          <w:sz w:val="22"/>
          <w:szCs w:val="22"/>
          <w:lang w:val="en-GB"/>
        </w:rPr>
      </w:pPr>
    </w:p>
    <w:p w14:paraId="5C53E2D6" w14:textId="77777777" w:rsidR="00701EDD" w:rsidRPr="00257B19" w:rsidRDefault="00701EDD" w:rsidP="00257B19">
      <w:pPr>
        <w:pStyle w:val="Heading3"/>
        <w:spacing w:line="276" w:lineRule="auto"/>
        <w:rPr>
          <w:rFonts w:asciiTheme="minorHAnsi" w:hAnsiTheme="minorHAnsi"/>
          <w:sz w:val="22"/>
          <w:szCs w:val="22"/>
          <w:lang w:val="en-GB"/>
        </w:rPr>
      </w:pPr>
      <w:r w:rsidRPr="00257B19">
        <w:rPr>
          <w:rFonts w:asciiTheme="minorHAnsi" w:hAnsiTheme="minorHAnsi"/>
          <w:sz w:val="22"/>
          <w:szCs w:val="22"/>
          <w:lang w:val="en-GB"/>
        </w:rPr>
        <w:lastRenderedPageBreak/>
        <w:t xml:space="preserve">Lack of Detail on How Targets are to be Achieved: </w:t>
      </w:r>
    </w:p>
    <w:p w14:paraId="1CE3B0F2" w14:textId="2D387595" w:rsidR="00810514" w:rsidRPr="00257B19" w:rsidRDefault="000209BE" w:rsidP="00257B19">
      <w:pPr>
        <w:spacing w:line="276" w:lineRule="auto"/>
        <w:rPr>
          <w:rFonts w:asciiTheme="minorHAnsi" w:hAnsiTheme="minorHAnsi"/>
          <w:sz w:val="22"/>
          <w:szCs w:val="22"/>
          <w:lang w:val="en-GB"/>
        </w:rPr>
      </w:pPr>
      <w:r w:rsidRPr="00257B19">
        <w:rPr>
          <w:rFonts w:asciiTheme="minorHAnsi" w:hAnsiTheme="minorHAnsi"/>
          <w:color w:val="000000" w:themeColor="text1"/>
          <w:sz w:val="22"/>
          <w:szCs w:val="22"/>
          <w:lang w:val="en-GB"/>
        </w:rPr>
        <w:t>Fourthly,</w:t>
      </w:r>
      <w:r w:rsidR="00CB2208" w:rsidRPr="00257B19">
        <w:rPr>
          <w:rFonts w:asciiTheme="minorHAnsi" w:hAnsiTheme="minorHAnsi"/>
          <w:color w:val="000000" w:themeColor="text1"/>
          <w:sz w:val="22"/>
          <w:szCs w:val="22"/>
          <w:lang w:val="en-GB"/>
        </w:rPr>
        <w:t xml:space="preserve"> </w:t>
      </w:r>
      <w:r w:rsidR="00C71326" w:rsidRPr="00257B19">
        <w:rPr>
          <w:rFonts w:asciiTheme="minorHAnsi" w:hAnsiTheme="minorHAnsi"/>
          <w:color w:val="000000" w:themeColor="text1"/>
          <w:sz w:val="22"/>
          <w:szCs w:val="22"/>
        </w:rPr>
        <w:t xml:space="preserve">In </w:t>
      </w:r>
      <w:hyperlink r:id="rId41" w:history="1">
        <w:r w:rsidR="00C71326" w:rsidRPr="00257B19">
          <w:rPr>
            <w:rStyle w:val="Hyperlink"/>
            <w:rFonts w:asciiTheme="minorHAnsi" w:hAnsiTheme="minorHAnsi"/>
            <w:i/>
            <w:sz w:val="22"/>
            <w:szCs w:val="22"/>
          </w:rPr>
          <w:t xml:space="preserve">Climate Case Ireland </w:t>
        </w:r>
        <w:r w:rsidR="0013590E" w:rsidRPr="00257B19">
          <w:rPr>
            <w:rStyle w:val="Hyperlink"/>
            <w:rFonts w:asciiTheme="minorHAnsi" w:hAnsiTheme="minorHAnsi"/>
            <w:sz w:val="22"/>
            <w:szCs w:val="22"/>
          </w:rPr>
          <w:t>in July</w:t>
        </w:r>
        <w:r w:rsidR="00C71326" w:rsidRPr="00257B19">
          <w:rPr>
            <w:rStyle w:val="Hyperlink"/>
            <w:rFonts w:asciiTheme="minorHAnsi" w:hAnsiTheme="minorHAnsi"/>
            <w:sz w:val="22"/>
            <w:szCs w:val="22"/>
          </w:rPr>
          <w:t xml:space="preserve"> 2020</w:t>
        </w:r>
      </w:hyperlink>
      <w:r w:rsidR="00C71326" w:rsidRPr="00257B19">
        <w:rPr>
          <w:rFonts w:asciiTheme="minorHAnsi" w:hAnsiTheme="minorHAnsi"/>
          <w:color w:val="000000" w:themeColor="text1"/>
          <w:sz w:val="22"/>
          <w:szCs w:val="22"/>
        </w:rPr>
        <w:t xml:space="preserve">, Clarke </w:t>
      </w:r>
      <w:r w:rsidR="0029343E" w:rsidRPr="00257B19">
        <w:rPr>
          <w:rFonts w:asciiTheme="minorHAnsi" w:hAnsiTheme="minorHAnsi"/>
          <w:color w:val="000000" w:themeColor="text1"/>
          <w:sz w:val="22"/>
          <w:szCs w:val="22"/>
        </w:rPr>
        <w:t>C</w:t>
      </w:r>
      <w:r w:rsidR="00C71326" w:rsidRPr="00257B19">
        <w:rPr>
          <w:rFonts w:asciiTheme="minorHAnsi" w:hAnsiTheme="minorHAnsi"/>
          <w:color w:val="000000" w:themeColor="text1"/>
          <w:sz w:val="22"/>
          <w:szCs w:val="22"/>
        </w:rPr>
        <w:t xml:space="preserve">J ruled in the Supreme Court that the 2017 National Mitigation Plan was </w:t>
      </w:r>
      <w:r w:rsidR="00C71326" w:rsidRPr="00257B19">
        <w:rPr>
          <w:rFonts w:asciiTheme="minorHAnsi" w:hAnsiTheme="minorHAnsi"/>
          <w:i/>
          <w:color w:val="000000" w:themeColor="text1"/>
          <w:sz w:val="22"/>
          <w:szCs w:val="22"/>
        </w:rPr>
        <w:t>ultra vires</w:t>
      </w:r>
      <w:r w:rsidR="00C71326" w:rsidRPr="00257B19">
        <w:rPr>
          <w:rFonts w:asciiTheme="minorHAnsi" w:hAnsiTheme="minorHAnsi"/>
          <w:color w:val="000000" w:themeColor="text1"/>
          <w:sz w:val="22"/>
          <w:szCs w:val="22"/>
        </w:rPr>
        <w:t xml:space="preserve"> the 2015 Act as it does not provide “a sufficient level of specificity” as to how the government will achieve the National Transition Objective.</w:t>
      </w:r>
      <w:r w:rsidR="00C71326" w:rsidRPr="00257B19">
        <w:rPr>
          <w:rFonts w:asciiTheme="minorHAnsi" w:hAnsiTheme="minorHAnsi"/>
          <w:sz w:val="22"/>
          <w:szCs w:val="22"/>
          <w:vertAlign w:val="superscript"/>
        </w:rPr>
        <w:footnoteReference w:id="12"/>
      </w:r>
      <w:r w:rsidR="00C71326" w:rsidRPr="00257B19">
        <w:rPr>
          <w:rFonts w:asciiTheme="minorHAnsi" w:hAnsiTheme="minorHAnsi"/>
          <w:color w:val="000000" w:themeColor="text1"/>
          <w:sz w:val="22"/>
          <w:szCs w:val="22"/>
        </w:rPr>
        <w:t xml:space="preserve"> The Irish government must now develop a new statutory plan – through transparent public consultation – with concrete actions that can be sustained over time, clearly “covering the full period remaining to 2050”.</w:t>
      </w:r>
      <w:r w:rsidR="00C71326" w:rsidRPr="00257B19">
        <w:rPr>
          <w:rFonts w:asciiTheme="minorHAnsi" w:hAnsiTheme="minorHAnsi"/>
          <w:sz w:val="22"/>
          <w:szCs w:val="22"/>
          <w:vertAlign w:val="superscript"/>
        </w:rPr>
        <w:footnoteReference w:id="13"/>
      </w:r>
      <w:r w:rsidR="00C71326" w:rsidRPr="00257B19">
        <w:rPr>
          <w:rFonts w:asciiTheme="minorHAnsi" w:hAnsiTheme="minorHAnsi"/>
          <w:color w:val="000000" w:themeColor="text1"/>
          <w:sz w:val="22"/>
          <w:szCs w:val="22"/>
        </w:rPr>
        <w:t xml:space="preserve"> </w:t>
      </w:r>
      <w:r w:rsidR="00AD5C47" w:rsidRPr="00257B19">
        <w:rPr>
          <w:rFonts w:asciiTheme="minorHAnsi" w:hAnsiTheme="minorHAnsi"/>
          <w:color w:val="000000" w:themeColor="text1"/>
          <w:sz w:val="22"/>
          <w:szCs w:val="22"/>
          <w:lang w:val="en-GB"/>
        </w:rPr>
        <w:t>G</w:t>
      </w:r>
      <w:hyperlink r:id="rId42" w:history="1">
        <w:r w:rsidR="00AD5C47" w:rsidRPr="00257B19">
          <w:rPr>
            <w:rStyle w:val="Hyperlink"/>
            <w:rFonts w:asciiTheme="minorHAnsi" w:hAnsiTheme="minorHAnsi"/>
            <w:sz w:val="22"/>
            <w:szCs w:val="22"/>
            <w:lang w:val="en-GB"/>
          </w:rPr>
          <w:t>reen Party MEPs have</w:t>
        </w:r>
        <w:r w:rsidR="00C71326" w:rsidRPr="00257B19">
          <w:rPr>
            <w:rStyle w:val="Hyperlink"/>
            <w:rFonts w:asciiTheme="minorHAnsi" w:hAnsiTheme="minorHAnsi"/>
            <w:sz w:val="22"/>
            <w:szCs w:val="22"/>
            <w:lang w:val="en-GB"/>
          </w:rPr>
          <w:t xml:space="preserve"> also</w:t>
        </w:r>
        <w:r w:rsidR="00AD5C47" w:rsidRPr="00257B19">
          <w:rPr>
            <w:rStyle w:val="Hyperlink"/>
            <w:rFonts w:asciiTheme="minorHAnsi" w:hAnsiTheme="minorHAnsi"/>
            <w:sz w:val="22"/>
            <w:szCs w:val="22"/>
            <w:lang w:val="en-GB"/>
          </w:rPr>
          <w:t xml:space="preserve"> criticised</w:t>
        </w:r>
      </w:hyperlink>
      <w:r w:rsidR="00AD5C47" w:rsidRPr="00257B19">
        <w:rPr>
          <w:rFonts w:asciiTheme="minorHAnsi" w:hAnsiTheme="minorHAnsi"/>
          <w:color w:val="000000" w:themeColor="text1"/>
          <w:sz w:val="22"/>
          <w:szCs w:val="22"/>
          <w:lang w:val="en-GB"/>
        </w:rPr>
        <w:t xml:space="preserve"> Ireland's refusal to participate in a call from 10 member states for 2030-2050 targets to be outlined in a "credible and detailed way to allow a constructive discussion among policy makers". </w:t>
      </w:r>
      <w:r w:rsidR="00C71326" w:rsidRPr="00257B19">
        <w:rPr>
          <w:rFonts w:asciiTheme="minorHAnsi" w:hAnsiTheme="minorHAnsi"/>
          <w:color w:val="000000" w:themeColor="text1"/>
          <w:sz w:val="22"/>
          <w:szCs w:val="22"/>
          <w:lang w:val="en-GB"/>
        </w:rPr>
        <w:t>The 2019 Bill does not provide a sufficiently detailed breakdown of what must be contained within Ireland’s pathway going forward, or how that pathway will be in line with climate justice or</w:t>
      </w:r>
      <w:r w:rsidR="0029343E" w:rsidRPr="00257B19">
        <w:rPr>
          <w:rFonts w:asciiTheme="minorHAnsi" w:hAnsiTheme="minorHAnsi"/>
          <w:color w:val="000000" w:themeColor="text1"/>
          <w:sz w:val="22"/>
          <w:szCs w:val="22"/>
          <w:lang w:val="en-GB"/>
        </w:rPr>
        <w:t xml:space="preserve"> a just transition. Such detail, </w:t>
      </w:r>
      <w:r w:rsidR="00C71326" w:rsidRPr="00257B19">
        <w:rPr>
          <w:rFonts w:asciiTheme="minorHAnsi" w:hAnsiTheme="minorHAnsi"/>
          <w:color w:val="000000" w:themeColor="text1"/>
          <w:sz w:val="22"/>
          <w:szCs w:val="22"/>
          <w:lang w:val="en-GB"/>
        </w:rPr>
        <w:t xml:space="preserve">in line with the </w:t>
      </w:r>
      <w:hyperlink r:id="rId43" w:history="1">
        <w:r w:rsidR="00C71326" w:rsidRPr="00257B19">
          <w:rPr>
            <w:rStyle w:val="Hyperlink"/>
            <w:rFonts w:asciiTheme="minorHAnsi" w:hAnsiTheme="minorHAnsi"/>
            <w:sz w:val="22"/>
            <w:szCs w:val="22"/>
            <w:lang w:val="en-GB"/>
          </w:rPr>
          <w:t xml:space="preserve">European </w:t>
        </w:r>
        <w:r w:rsidR="0013590E" w:rsidRPr="00257B19">
          <w:rPr>
            <w:rStyle w:val="Hyperlink"/>
            <w:rFonts w:asciiTheme="minorHAnsi" w:hAnsiTheme="minorHAnsi"/>
            <w:sz w:val="22"/>
            <w:szCs w:val="22"/>
            <w:lang w:val="en-GB"/>
          </w:rPr>
          <w:t xml:space="preserve">Pillar of </w:t>
        </w:r>
        <w:r w:rsidR="00C71326" w:rsidRPr="00257B19">
          <w:rPr>
            <w:rStyle w:val="Hyperlink"/>
            <w:rFonts w:asciiTheme="minorHAnsi" w:hAnsiTheme="minorHAnsi"/>
            <w:sz w:val="22"/>
            <w:szCs w:val="22"/>
            <w:lang w:val="en-GB"/>
          </w:rPr>
          <w:t>Social Rights</w:t>
        </w:r>
      </w:hyperlink>
      <w:r w:rsidR="00C71326" w:rsidRPr="00257B19">
        <w:rPr>
          <w:rFonts w:asciiTheme="minorHAnsi" w:hAnsiTheme="minorHAnsi"/>
          <w:color w:val="000000" w:themeColor="text1"/>
          <w:sz w:val="22"/>
          <w:szCs w:val="22"/>
          <w:lang w:val="en-GB"/>
        </w:rPr>
        <w:t xml:space="preserve"> and the Sustainable Development Goals</w:t>
      </w:r>
      <w:r w:rsidR="0029343E" w:rsidRPr="00257B19">
        <w:rPr>
          <w:rFonts w:asciiTheme="minorHAnsi" w:hAnsiTheme="minorHAnsi"/>
          <w:color w:val="000000" w:themeColor="text1"/>
          <w:sz w:val="22"/>
          <w:szCs w:val="22"/>
          <w:lang w:val="en-GB"/>
        </w:rPr>
        <w:t>,</w:t>
      </w:r>
      <w:r w:rsidR="00C71326" w:rsidRPr="00257B19">
        <w:rPr>
          <w:rFonts w:asciiTheme="minorHAnsi" w:hAnsiTheme="minorHAnsi"/>
          <w:color w:val="000000" w:themeColor="text1"/>
          <w:sz w:val="22"/>
          <w:szCs w:val="22"/>
          <w:lang w:val="en-GB"/>
        </w:rPr>
        <w:t xml:space="preserve"> is also required within </w:t>
      </w:r>
      <w:r w:rsidR="00C71326" w:rsidRPr="00257B19">
        <w:rPr>
          <w:rFonts w:asciiTheme="minorHAnsi" w:hAnsiTheme="minorHAnsi"/>
          <w:color w:val="000000" w:themeColor="text1"/>
          <w:sz w:val="22"/>
          <w:szCs w:val="22"/>
        </w:rPr>
        <w:t xml:space="preserve">Ireland’s National Energy Climate Plan submitted under the </w:t>
      </w:r>
      <w:hyperlink r:id="rId44" w:history="1">
        <w:r w:rsidR="00C71326" w:rsidRPr="00257B19">
          <w:rPr>
            <w:rStyle w:val="Hyperlink"/>
            <w:rFonts w:asciiTheme="minorHAnsi" w:hAnsiTheme="minorHAnsi"/>
            <w:sz w:val="22"/>
            <w:szCs w:val="22"/>
          </w:rPr>
          <w:t>Governance Regulation</w:t>
        </w:r>
      </w:hyperlink>
      <w:r w:rsidR="00C71326" w:rsidRPr="00257B19">
        <w:rPr>
          <w:rFonts w:asciiTheme="minorHAnsi" w:hAnsiTheme="minorHAnsi"/>
          <w:color w:val="000000" w:themeColor="text1"/>
          <w:sz w:val="22"/>
          <w:szCs w:val="22"/>
        </w:rPr>
        <w:t xml:space="preserve"> and the </w:t>
      </w:r>
      <w:hyperlink r:id="rId45" w:history="1">
        <w:r w:rsidR="00C71326" w:rsidRPr="00257B19">
          <w:rPr>
            <w:rStyle w:val="Hyperlink"/>
            <w:rFonts w:asciiTheme="minorHAnsi" w:hAnsiTheme="minorHAnsi"/>
            <w:sz w:val="22"/>
            <w:szCs w:val="22"/>
          </w:rPr>
          <w:t>European Green Deal</w:t>
        </w:r>
      </w:hyperlink>
      <w:r w:rsidR="00C71326" w:rsidRPr="00257B19">
        <w:rPr>
          <w:rFonts w:asciiTheme="minorHAnsi" w:hAnsiTheme="minorHAnsi"/>
          <w:color w:val="000000" w:themeColor="text1"/>
          <w:sz w:val="22"/>
          <w:szCs w:val="22"/>
        </w:rPr>
        <w:t xml:space="preserve">. </w:t>
      </w:r>
    </w:p>
    <w:p w14:paraId="1FA8DD47" w14:textId="77777777" w:rsidR="00701EDD" w:rsidRPr="00257B19" w:rsidRDefault="00701EDD" w:rsidP="00257B19">
      <w:pPr>
        <w:spacing w:line="276" w:lineRule="auto"/>
        <w:rPr>
          <w:rFonts w:asciiTheme="minorHAnsi" w:hAnsiTheme="minorHAnsi"/>
          <w:sz w:val="22"/>
          <w:szCs w:val="22"/>
          <w:lang w:val="en-GB"/>
        </w:rPr>
      </w:pPr>
    </w:p>
    <w:p w14:paraId="6F82A410" w14:textId="5D8B3B47" w:rsidR="006D095E" w:rsidRPr="00257B19" w:rsidRDefault="000209BE" w:rsidP="00257B19">
      <w:pPr>
        <w:spacing w:line="276" w:lineRule="auto"/>
        <w:rPr>
          <w:rFonts w:asciiTheme="minorHAnsi" w:hAnsiTheme="minorHAnsi"/>
          <w:color w:val="000000" w:themeColor="text1"/>
          <w:sz w:val="22"/>
          <w:szCs w:val="22"/>
        </w:rPr>
      </w:pPr>
      <w:r w:rsidRPr="00257B19">
        <w:rPr>
          <w:rFonts w:asciiTheme="minorHAnsi" w:hAnsiTheme="minorHAnsi"/>
          <w:color w:val="000000" w:themeColor="text1"/>
          <w:sz w:val="22"/>
          <w:szCs w:val="22"/>
          <w:lang w:val="en-GB"/>
        </w:rPr>
        <w:t>Fifthly,</w:t>
      </w:r>
      <w:r w:rsidR="00CB2208" w:rsidRPr="00257B19">
        <w:rPr>
          <w:rFonts w:asciiTheme="minorHAnsi" w:hAnsiTheme="minorHAnsi"/>
          <w:color w:val="000000" w:themeColor="text1"/>
          <w:sz w:val="22"/>
          <w:szCs w:val="22"/>
          <w:lang w:val="en-GB"/>
        </w:rPr>
        <w:t xml:space="preserve"> </w:t>
      </w:r>
      <w:r w:rsidR="001519F2" w:rsidRPr="00257B19">
        <w:rPr>
          <w:rFonts w:asciiTheme="minorHAnsi" w:hAnsiTheme="minorHAnsi"/>
          <w:color w:val="000000" w:themeColor="text1"/>
          <w:sz w:val="22"/>
          <w:szCs w:val="22"/>
          <w:lang w:val="en-GB"/>
        </w:rPr>
        <w:t xml:space="preserve">both the </w:t>
      </w:r>
      <w:hyperlink r:id="rId46" w:history="1">
        <w:r w:rsidR="001519F2" w:rsidRPr="00257B19">
          <w:rPr>
            <w:rStyle w:val="Hyperlink"/>
            <w:rFonts w:asciiTheme="minorHAnsi" w:hAnsiTheme="minorHAnsi"/>
            <w:sz w:val="22"/>
            <w:szCs w:val="22"/>
            <w:lang w:val="en-GB"/>
          </w:rPr>
          <w:t>Department of Finance and the Department of Public Expenditure</w:t>
        </w:r>
      </w:hyperlink>
      <w:r w:rsidR="001519F2" w:rsidRPr="00257B19">
        <w:rPr>
          <w:rStyle w:val="Hyperlink"/>
          <w:rFonts w:asciiTheme="minorHAnsi" w:hAnsiTheme="minorHAnsi"/>
          <w:sz w:val="22"/>
          <w:szCs w:val="22"/>
          <w:lang w:val="en-GB"/>
        </w:rPr>
        <w:t xml:space="preserve"> </w:t>
      </w:r>
      <w:r w:rsidR="00AD5C47" w:rsidRPr="00257B19">
        <w:rPr>
          <w:rFonts w:asciiTheme="minorHAnsi" w:hAnsiTheme="minorHAnsi"/>
          <w:color w:val="000000" w:themeColor="text1"/>
          <w:sz w:val="22"/>
          <w:szCs w:val="22"/>
          <w:lang w:val="en-GB"/>
        </w:rPr>
        <w:t xml:space="preserve">have stated that </w:t>
      </w:r>
      <w:r w:rsidR="00D93F67" w:rsidRPr="00257B19">
        <w:rPr>
          <w:rFonts w:asciiTheme="minorHAnsi" w:hAnsiTheme="minorHAnsi"/>
          <w:color w:val="000000" w:themeColor="text1"/>
          <w:sz w:val="22"/>
          <w:szCs w:val="22"/>
          <w:lang w:val="en-GB"/>
        </w:rPr>
        <w:t xml:space="preserve">the proposals in the Climate Action </w:t>
      </w:r>
      <w:r w:rsidR="00AD5C47" w:rsidRPr="00257B19">
        <w:rPr>
          <w:rFonts w:asciiTheme="minorHAnsi" w:hAnsiTheme="minorHAnsi"/>
          <w:color w:val="000000" w:themeColor="text1"/>
          <w:sz w:val="22"/>
          <w:szCs w:val="22"/>
          <w:lang w:val="en-GB"/>
        </w:rPr>
        <w:t>Plan</w:t>
      </w:r>
      <w:r w:rsidR="00D93F67" w:rsidRPr="00257B19">
        <w:rPr>
          <w:rFonts w:asciiTheme="minorHAnsi" w:hAnsiTheme="minorHAnsi"/>
          <w:color w:val="000000" w:themeColor="text1"/>
          <w:sz w:val="22"/>
          <w:szCs w:val="22"/>
          <w:lang w:val="en-GB"/>
        </w:rPr>
        <w:t xml:space="preserve"> 2019 are </w:t>
      </w:r>
      <w:r w:rsidR="00787B97" w:rsidRPr="00257B19">
        <w:rPr>
          <w:rFonts w:asciiTheme="minorHAnsi" w:hAnsiTheme="minorHAnsi"/>
          <w:color w:val="000000" w:themeColor="text1"/>
          <w:sz w:val="22"/>
          <w:szCs w:val="22"/>
          <w:lang w:val="en-GB"/>
        </w:rPr>
        <w:t>‘not credible’</w:t>
      </w:r>
      <w:r w:rsidR="00D93F67" w:rsidRPr="00257B19">
        <w:rPr>
          <w:rFonts w:asciiTheme="minorHAnsi" w:hAnsiTheme="minorHAnsi"/>
          <w:color w:val="000000" w:themeColor="text1"/>
          <w:sz w:val="22"/>
          <w:szCs w:val="22"/>
          <w:lang w:val="en-GB"/>
        </w:rPr>
        <w:t xml:space="preserve"> due to the</w:t>
      </w:r>
      <w:r w:rsidRPr="00257B19">
        <w:rPr>
          <w:rFonts w:asciiTheme="minorHAnsi" w:hAnsiTheme="minorHAnsi"/>
          <w:color w:val="000000" w:themeColor="text1"/>
          <w:sz w:val="22"/>
          <w:szCs w:val="22"/>
          <w:lang w:val="en-GB"/>
        </w:rPr>
        <w:t xml:space="preserve"> failure to address agricultural emissions and the</w:t>
      </w:r>
      <w:r w:rsidR="00D93F67" w:rsidRPr="00257B19">
        <w:rPr>
          <w:rFonts w:asciiTheme="minorHAnsi" w:hAnsiTheme="minorHAnsi"/>
          <w:color w:val="000000" w:themeColor="text1"/>
          <w:sz w:val="22"/>
          <w:szCs w:val="22"/>
          <w:lang w:val="en-GB"/>
        </w:rPr>
        <w:t xml:space="preserve"> reliance on</w:t>
      </w:r>
      <w:r w:rsidR="00787B97" w:rsidRPr="00257B19">
        <w:rPr>
          <w:rFonts w:asciiTheme="minorHAnsi" w:hAnsiTheme="minorHAnsi"/>
          <w:color w:val="000000" w:themeColor="text1"/>
          <w:sz w:val="22"/>
          <w:szCs w:val="22"/>
          <w:lang w:val="en-GB"/>
        </w:rPr>
        <w:t xml:space="preserve"> ‘influencing millions of individual purchasing decisions’</w:t>
      </w:r>
      <w:r w:rsidR="00D93F67" w:rsidRPr="00257B19">
        <w:rPr>
          <w:rFonts w:asciiTheme="minorHAnsi" w:hAnsiTheme="minorHAnsi"/>
          <w:color w:val="000000" w:themeColor="text1"/>
          <w:sz w:val="22"/>
          <w:szCs w:val="22"/>
          <w:lang w:val="en-GB"/>
        </w:rPr>
        <w:t xml:space="preserve"> without systemic al</w:t>
      </w:r>
      <w:r w:rsidR="0013590E" w:rsidRPr="00257B19">
        <w:rPr>
          <w:rFonts w:asciiTheme="minorHAnsi" w:hAnsiTheme="minorHAnsi"/>
          <w:color w:val="000000" w:themeColor="text1"/>
          <w:sz w:val="22"/>
          <w:szCs w:val="22"/>
          <w:lang w:val="en-GB"/>
        </w:rPr>
        <w:t>ternatives, such as increased electric vehicle</w:t>
      </w:r>
      <w:r w:rsidR="00D93F67" w:rsidRPr="00257B19">
        <w:rPr>
          <w:rFonts w:asciiTheme="minorHAnsi" w:hAnsiTheme="minorHAnsi"/>
          <w:color w:val="000000" w:themeColor="text1"/>
          <w:sz w:val="22"/>
          <w:szCs w:val="22"/>
          <w:lang w:val="en-GB"/>
        </w:rPr>
        <w:t xml:space="preserve"> ownership and private investment in retrofitting</w:t>
      </w:r>
      <w:r w:rsidR="00AD5C47" w:rsidRPr="00257B19">
        <w:rPr>
          <w:rFonts w:asciiTheme="minorHAnsi" w:hAnsiTheme="minorHAnsi"/>
          <w:color w:val="000000" w:themeColor="text1"/>
          <w:sz w:val="22"/>
          <w:szCs w:val="22"/>
          <w:lang w:val="en-GB"/>
        </w:rPr>
        <w:t xml:space="preserve">. </w:t>
      </w:r>
      <w:r w:rsidR="00E47478" w:rsidRPr="00257B19">
        <w:rPr>
          <w:rFonts w:asciiTheme="minorHAnsi" w:hAnsiTheme="minorHAnsi"/>
          <w:color w:val="000000" w:themeColor="text1"/>
          <w:sz w:val="22"/>
          <w:szCs w:val="22"/>
          <w:lang w:val="en-GB"/>
        </w:rPr>
        <w:t xml:space="preserve">It is not clear from the Programme for Government how the 7% </w:t>
      </w:r>
      <w:r w:rsidR="00AC3C88" w:rsidRPr="00257B19">
        <w:rPr>
          <w:rFonts w:asciiTheme="minorHAnsi" w:hAnsiTheme="minorHAnsi"/>
          <w:color w:val="000000" w:themeColor="text1"/>
          <w:sz w:val="22"/>
          <w:szCs w:val="22"/>
          <w:lang w:val="en-GB"/>
        </w:rPr>
        <w:t xml:space="preserve">average annual </w:t>
      </w:r>
      <w:r w:rsidR="00E47478" w:rsidRPr="00257B19">
        <w:rPr>
          <w:rFonts w:asciiTheme="minorHAnsi" w:hAnsiTheme="minorHAnsi"/>
          <w:color w:val="000000" w:themeColor="text1"/>
          <w:sz w:val="22"/>
          <w:szCs w:val="22"/>
          <w:lang w:val="en-GB"/>
        </w:rPr>
        <w:t xml:space="preserve">reductions will be met </w:t>
      </w:r>
      <w:r w:rsidR="006D095E" w:rsidRPr="00257B19">
        <w:rPr>
          <w:rFonts w:asciiTheme="minorHAnsi" w:hAnsiTheme="minorHAnsi"/>
          <w:color w:val="000000" w:themeColor="text1"/>
          <w:sz w:val="22"/>
          <w:szCs w:val="22"/>
          <w:lang w:val="en-GB"/>
        </w:rPr>
        <w:t>through a new emissions pathway</w:t>
      </w:r>
      <w:r w:rsidR="00EB1E02" w:rsidRPr="00257B19">
        <w:rPr>
          <w:rFonts w:asciiTheme="minorHAnsi" w:hAnsiTheme="minorHAnsi"/>
          <w:color w:val="000000" w:themeColor="text1"/>
          <w:sz w:val="22"/>
          <w:szCs w:val="22"/>
          <w:lang w:val="en-GB"/>
        </w:rPr>
        <w:t>, or whether that pathway will be poverty or equa</w:t>
      </w:r>
      <w:r w:rsidR="007947AA" w:rsidRPr="00257B19">
        <w:rPr>
          <w:rFonts w:asciiTheme="minorHAnsi" w:hAnsiTheme="minorHAnsi"/>
          <w:color w:val="000000" w:themeColor="text1"/>
          <w:sz w:val="22"/>
          <w:szCs w:val="22"/>
          <w:lang w:val="en-GB"/>
        </w:rPr>
        <w:t>l</w:t>
      </w:r>
      <w:r w:rsidR="00EB1E02" w:rsidRPr="00257B19">
        <w:rPr>
          <w:rFonts w:asciiTheme="minorHAnsi" w:hAnsiTheme="minorHAnsi"/>
          <w:color w:val="000000" w:themeColor="text1"/>
          <w:sz w:val="22"/>
          <w:szCs w:val="22"/>
          <w:lang w:val="en-GB"/>
        </w:rPr>
        <w:t>ity proofed beyond an E</w:t>
      </w:r>
      <w:r w:rsidR="0013590E" w:rsidRPr="00257B19">
        <w:rPr>
          <w:rFonts w:asciiTheme="minorHAnsi" w:hAnsiTheme="minorHAnsi"/>
          <w:color w:val="000000" w:themeColor="text1"/>
          <w:sz w:val="22"/>
          <w:szCs w:val="22"/>
          <w:lang w:val="en-GB"/>
        </w:rPr>
        <w:t xml:space="preserve">conomic and </w:t>
      </w:r>
      <w:r w:rsidR="00EB1E02" w:rsidRPr="00257B19">
        <w:rPr>
          <w:rFonts w:asciiTheme="minorHAnsi" w:hAnsiTheme="minorHAnsi"/>
          <w:color w:val="000000" w:themeColor="text1"/>
          <w:sz w:val="22"/>
          <w:szCs w:val="22"/>
          <w:lang w:val="en-GB"/>
        </w:rPr>
        <w:t>S</w:t>
      </w:r>
      <w:r w:rsidR="0013590E" w:rsidRPr="00257B19">
        <w:rPr>
          <w:rFonts w:asciiTheme="minorHAnsi" w:hAnsiTheme="minorHAnsi"/>
          <w:color w:val="000000" w:themeColor="text1"/>
          <w:sz w:val="22"/>
          <w:szCs w:val="22"/>
          <w:lang w:val="en-GB"/>
        </w:rPr>
        <w:t xml:space="preserve">ocial </w:t>
      </w:r>
      <w:r w:rsidR="00EB1E02" w:rsidRPr="00257B19">
        <w:rPr>
          <w:rFonts w:asciiTheme="minorHAnsi" w:hAnsiTheme="minorHAnsi"/>
          <w:color w:val="000000" w:themeColor="text1"/>
          <w:sz w:val="22"/>
          <w:szCs w:val="22"/>
          <w:lang w:val="en-GB"/>
        </w:rPr>
        <w:t>R</w:t>
      </w:r>
      <w:r w:rsidR="0013590E" w:rsidRPr="00257B19">
        <w:rPr>
          <w:rFonts w:asciiTheme="minorHAnsi" w:hAnsiTheme="minorHAnsi"/>
          <w:color w:val="000000" w:themeColor="text1"/>
          <w:sz w:val="22"/>
          <w:szCs w:val="22"/>
          <w:lang w:val="en-GB"/>
        </w:rPr>
        <w:t xml:space="preserve">esearch </w:t>
      </w:r>
      <w:r w:rsidR="00EB1E02" w:rsidRPr="00257B19">
        <w:rPr>
          <w:rFonts w:asciiTheme="minorHAnsi" w:hAnsiTheme="minorHAnsi"/>
          <w:color w:val="000000" w:themeColor="text1"/>
          <w:sz w:val="22"/>
          <w:szCs w:val="22"/>
          <w:lang w:val="en-GB"/>
        </w:rPr>
        <w:t>I</w:t>
      </w:r>
      <w:r w:rsidR="0013590E" w:rsidRPr="00257B19">
        <w:rPr>
          <w:rFonts w:asciiTheme="minorHAnsi" w:hAnsiTheme="minorHAnsi"/>
          <w:color w:val="000000" w:themeColor="text1"/>
          <w:sz w:val="22"/>
          <w:szCs w:val="22"/>
          <w:lang w:val="en-GB"/>
        </w:rPr>
        <w:t>nstitute</w:t>
      </w:r>
      <w:r w:rsidR="00EB1E02" w:rsidRPr="00257B19">
        <w:rPr>
          <w:rFonts w:asciiTheme="minorHAnsi" w:hAnsiTheme="minorHAnsi"/>
          <w:color w:val="000000" w:themeColor="text1"/>
          <w:sz w:val="22"/>
          <w:szCs w:val="22"/>
          <w:lang w:val="en-GB"/>
        </w:rPr>
        <w:t xml:space="preserve"> study on </w:t>
      </w:r>
      <w:r w:rsidR="0013590E" w:rsidRPr="00257B19">
        <w:rPr>
          <w:rFonts w:asciiTheme="minorHAnsi" w:hAnsiTheme="minorHAnsi"/>
          <w:color w:val="000000" w:themeColor="text1"/>
          <w:sz w:val="22"/>
          <w:szCs w:val="22"/>
          <w:lang w:val="en-GB"/>
        </w:rPr>
        <w:t xml:space="preserve">the </w:t>
      </w:r>
      <w:r w:rsidR="0029343E" w:rsidRPr="00257B19">
        <w:rPr>
          <w:rFonts w:asciiTheme="minorHAnsi" w:hAnsiTheme="minorHAnsi"/>
          <w:color w:val="000000" w:themeColor="text1"/>
          <w:sz w:val="22"/>
          <w:szCs w:val="22"/>
          <w:lang w:val="en-GB"/>
        </w:rPr>
        <w:t>carbon tax to be completed between June to</w:t>
      </w:r>
      <w:r w:rsidR="00EB1E02" w:rsidRPr="00257B19">
        <w:rPr>
          <w:rFonts w:asciiTheme="minorHAnsi" w:hAnsiTheme="minorHAnsi"/>
          <w:color w:val="000000" w:themeColor="text1"/>
          <w:sz w:val="22"/>
          <w:szCs w:val="22"/>
          <w:lang w:val="en-GB"/>
        </w:rPr>
        <w:t xml:space="preserve"> October 2020</w:t>
      </w:r>
      <w:r w:rsidR="00E54C25" w:rsidRPr="00257B19">
        <w:rPr>
          <w:rFonts w:asciiTheme="minorHAnsi" w:hAnsiTheme="minorHAnsi"/>
          <w:color w:val="000000" w:themeColor="text1"/>
          <w:sz w:val="22"/>
          <w:szCs w:val="22"/>
          <w:lang w:val="en-GB"/>
        </w:rPr>
        <w:t>.</w:t>
      </w:r>
      <w:r w:rsidR="00EB1E02" w:rsidRPr="00257B19">
        <w:rPr>
          <w:rFonts w:asciiTheme="minorHAnsi" w:hAnsiTheme="minorHAnsi"/>
          <w:color w:val="000000" w:themeColor="text1"/>
          <w:sz w:val="22"/>
          <w:szCs w:val="22"/>
          <w:vertAlign w:val="superscript"/>
          <w:lang w:val="en-GB"/>
        </w:rPr>
        <w:footnoteReference w:id="14"/>
      </w:r>
    </w:p>
    <w:p w14:paraId="217C9919" w14:textId="77777777" w:rsidR="00701EDD" w:rsidRPr="00257B19" w:rsidRDefault="00701EDD" w:rsidP="00257B19">
      <w:pPr>
        <w:spacing w:line="276" w:lineRule="auto"/>
        <w:rPr>
          <w:rFonts w:asciiTheme="minorHAnsi" w:hAnsiTheme="minorHAnsi"/>
          <w:color w:val="000000" w:themeColor="text1"/>
          <w:sz w:val="22"/>
          <w:szCs w:val="22"/>
          <w:lang w:val="en-GB"/>
        </w:rPr>
      </w:pPr>
    </w:p>
    <w:p w14:paraId="690B2D7A" w14:textId="1F4F860C" w:rsidR="00701EDD" w:rsidRPr="00257B19" w:rsidRDefault="00701EDD" w:rsidP="00257B19">
      <w:pPr>
        <w:pStyle w:val="Heading3"/>
        <w:spacing w:line="276" w:lineRule="auto"/>
        <w:rPr>
          <w:rFonts w:asciiTheme="minorHAnsi" w:hAnsiTheme="minorHAnsi"/>
          <w:sz w:val="22"/>
          <w:szCs w:val="22"/>
          <w:lang w:val="en-GB"/>
        </w:rPr>
      </w:pPr>
      <w:r w:rsidRPr="00257B19">
        <w:rPr>
          <w:rFonts w:asciiTheme="minorHAnsi" w:hAnsiTheme="minorHAnsi"/>
          <w:sz w:val="22"/>
          <w:szCs w:val="22"/>
          <w:lang w:val="en-GB"/>
        </w:rPr>
        <w:t>Current Targets Risk ‘Predatory Delay’</w:t>
      </w:r>
    </w:p>
    <w:p w14:paraId="778CAEFF" w14:textId="77777777" w:rsidR="00DB08BF" w:rsidRPr="00257B19" w:rsidRDefault="00DB08BF" w:rsidP="00257B19">
      <w:pPr>
        <w:spacing w:line="276" w:lineRule="auto"/>
        <w:rPr>
          <w:rFonts w:asciiTheme="minorHAnsi" w:hAnsiTheme="minorHAnsi"/>
          <w:sz w:val="22"/>
          <w:szCs w:val="22"/>
        </w:rPr>
      </w:pPr>
    </w:p>
    <w:p w14:paraId="47917C2C" w14:textId="5698E973" w:rsidR="00AC3C88" w:rsidRPr="00257B19" w:rsidRDefault="00DB08BF" w:rsidP="00257B19">
      <w:pPr>
        <w:spacing w:line="276" w:lineRule="auto"/>
        <w:rPr>
          <w:rFonts w:asciiTheme="minorHAnsi" w:hAnsiTheme="minorHAnsi"/>
          <w:bCs/>
          <w:sz w:val="22"/>
          <w:szCs w:val="22"/>
        </w:rPr>
      </w:pPr>
      <w:r w:rsidRPr="00257B19">
        <w:rPr>
          <w:rFonts w:asciiTheme="minorHAnsi" w:hAnsiTheme="minorHAnsi"/>
          <w:color w:val="000000" w:themeColor="text1"/>
          <w:sz w:val="22"/>
          <w:szCs w:val="22"/>
          <w:lang w:val="en-GB"/>
        </w:rPr>
        <w:t xml:space="preserve">Sixthly, </w:t>
      </w:r>
      <w:hyperlink r:id="rId47" w:history="1">
        <w:r w:rsidRPr="00257B19">
          <w:rPr>
            <w:rStyle w:val="Hyperlink"/>
            <w:rFonts w:asciiTheme="minorHAnsi" w:hAnsiTheme="minorHAnsi"/>
            <w:sz w:val="22"/>
            <w:szCs w:val="22"/>
          </w:rPr>
          <w:t>"predatory delay"</w:t>
        </w:r>
      </w:hyperlink>
      <w:r w:rsidRPr="00257B19">
        <w:rPr>
          <w:rFonts w:asciiTheme="minorHAnsi" w:hAnsiTheme="minorHAnsi"/>
          <w:sz w:val="22"/>
          <w:szCs w:val="22"/>
        </w:rPr>
        <w:t xml:space="preserve"> is a term coined by environmental writer Alex </w:t>
      </w:r>
      <w:proofErr w:type="spellStart"/>
      <w:r w:rsidRPr="00257B19">
        <w:rPr>
          <w:rFonts w:asciiTheme="minorHAnsi" w:hAnsiTheme="minorHAnsi"/>
          <w:sz w:val="22"/>
          <w:szCs w:val="22"/>
        </w:rPr>
        <w:t>Steffan</w:t>
      </w:r>
      <w:proofErr w:type="spellEnd"/>
      <w:r w:rsidRPr="00257B19">
        <w:rPr>
          <w:rFonts w:asciiTheme="minorHAnsi" w:hAnsiTheme="minorHAnsi"/>
          <w:sz w:val="22"/>
          <w:szCs w:val="22"/>
        </w:rPr>
        <w:t xml:space="preserve"> to describe “the deliberate slowing of change to prolong a profitable but unsustainable status quo whose costs will be paid by others”. </w:t>
      </w:r>
      <w:r w:rsidRPr="00257B19">
        <w:rPr>
          <w:rFonts w:asciiTheme="minorHAnsi" w:hAnsiTheme="minorHAnsi"/>
          <w:bCs/>
          <w:sz w:val="22"/>
          <w:szCs w:val="22"/>
        </w:rPr>
        <w:t>T</w:t>
      </w:r>
      <w:r w:rsidR="00AC3C88" w:rsidRPr="00257B19">
        <w:rPr>
          <w:rFonts w:asciiTheme="minorHAnsi" w:hAnsiTheme="minorHAnsi"/>
          <w:color w:val="000000" w:themeColor="text1"/>
          <w:sz w:val="22"/>
          <w:szCs w:val="22"/>
          <w:lang w:val="en-GB"/>
        </w:rPr>
        <w:t>he Programme for Government states th</w:t>
      </w:r>
      <w:r w:rsidR="0029343E" w:rsidRPr="00257B19">
        <w:rPr>
          <w:rFonts w:asciiTheme="minorHAnsi" w:hAnsiTheme="minorHAnsi"/>
          <w:color w:val="000000" w:themeColor="text1"/>
          <w:sz w:val="22"/>
          <w:szCs w:val="22"/>
          <w:lang w:val="en-GB"/>
        </w:rPr>
        <w:t>at “m</w:t>
      </w:r>
      <w:r w:rsidR="00AC3C88" w:rsidRPr="00257B19">
        <w:rPr>
          <w:rFonts w:asciiTheme="minorHAnsi" w:hAnsiTheme="minorHAnsi"/>
          <w:color w:val="000000" w:themeColor="text1"/>
          <w:sz w:val="22"/>
          <w:szCs w:val="22"/>
          <w:lang w:val="en-GB"/>
        </w:rPr>
        <w:t>any of the changes started in the first carbon budget period will only lead to reductions in the second carbon budget period” and “In the second carbon budget period, strong climate action will be delivered from the foundations established in the initial phase, enabling more significant gains in order to reach the binding average 7% per annum reduction to 2030.”</w:t>
      </w:r>
      <w:r w:rsidR="00E54C25" w:rsidRPr="00257B19">
        <w:rPr>
          <w:rStyle w:val="FootnoteReference"/>
          <w:rFonts w:asciiTheme="minorHAnsi" w:hAnsiTheme="minorHAnsi"/>
          <w:color w:val="000000" w:themeColor="text1"/>
          <w:sz w:val="22"/>
          <w:szCs w:val="22"/>
          <w:lang w:val="en-GB"/>
        </w:rPr>
        <w:footnoteReference w:id="15"/>
      </w:r>
      <w:r w:rsidR="00AC3C88" w:rsidRPr="00257B19">
        <w:rPr>
          <w:rFonts w:asciiTheme="minorHAnsi" w:hAnsiTheme="minorHAnsi"/>
          <w:color w:val="000000" w:themeColor="text1"/>
          <w:sz w:val="22"/>
          <w:szCs w:val="22"/>
          <w:lang w:val="en-GB"/>
        </w:rPr>
        <w:t xml:space="preserve"> In other words, 7% per annum will not be achieved </w:t>
      </w:r>
      <w:r w:rsidR="000209BE" w:rsidRPr="00257B19">
        <w:rPr>
          <w:rFonts w:asciiTheme="minorHAnsi" w:hAnsiTheme="minorHAnsi"/>
          <w:color w:val="000000" w:themeColor="text1"/>
          <w:sz w:val="22"/>
          <w:szCs w:val="22"/>
          <w:lang w:val="en-GB"/>
        </w:rPr>
        <w:t>over</w:t>
      </w:r>
      <w:r w:rsidR="00AC3C88" w:rsidRPr="00257B19">
        <w:rPr>
          <w:rFonts w:asciiTheme="minorHAnsi" w:hAnsiTheme="minorHAnsi"/>
          <w:color w:val="000000" w:themeColor="text1"/>
          <w:sz w:val="22"/>
          <w:szCs w:val="22"/>
          <w:lang w:val="en-GB"/>
        </w:rPr>
        <w:t xml:space="preserve"> the next five years (the life of the current government), meaning </w:t>
      </w:r>
      <w:r w:rsidR="00E54C25" w:rsidRPr="00257B19">
        <w:rPr>
          <w:rFonts w:asciiTheme="minorHAnsi" w:hAnsiTheme="minorHAnsi"/>
          <w:color w:val="000000" w:themeColor="text1"/>
          <w:sz w:val="22"/>
          <w:szCs w:val="22"/>
          <w:lang w:val="en-GB"/>
        </w:rPr>
        <w:t xml:space="preserve">emissions cuts that are </w:t>
      </w:r>
      <w:r w:rsidR="00AC3C88" w:rsidRPr="00257B19">
        <w:rPr>
          <w:rFonts w:asciiTheme="minorHAnsi" w:hAnsiTheme="minorHAnsi"/>
          <w:color w:val="000000" w:themeColor="text1"/>
          <w:sz w:val="22"/>
          <w:szCs w:val="22"/>
          <w:lang w:val="en-GB"/>
        </w:rPr>
        <w:t xml:space="preserve">higher than 7% per annum will need to be achieved over the life of the government that follows (2026-2030) in order to achieve the 7% average per annum from 2021-2030. How Ireland can or will achieve higher than 7% per annum reductions from 2026-2030 is nowhere stated. Further, the entire approach fails to engage with evidence uncontested by the State to the effect that absolute emissions reductions are required in the short-term in order to respect a carbon budget consistent with </w:t>
      </w:r>
      <w:r w:rsidR="00AC3C88" w:rsidRPr="00257B19">
        <w:rPr>
          <w:rFonts w:asciiTheme="minorHAnsi" w:hAnsiTheme="minorHAnsi"/>
          <w:color w:val="000000" w:themeColor="text1"/>
          <w:sz w:val="22"/>
          <w:szCs w:val="22"/>
        </w:rPr>
        <w:t>1.5°C</w:t>
      </w:r>
      <w:r w:rsidR="00AC3C88" w:rsidRPr="00257B19">
        <w:rPr>
          <w:rFonts w:asciiTheme="minorHAnsi" w:hAnsiTheme="minorHAnsi"/>
          <w:color w:val="000000" w:themeColor="text1"/>
          <w:sz w:val="22"/>
          <w:szCs w:val="22"/>
          <w:lang w:val="en-GB"/>
        </w:rPr>
        <w:t xml:space="preserve">: e.g. </w:t>
      </w:r>
      <w:hyperlink r:id="rId48" w:history="1">
        <w:r w:rsidR="00AC3C88" w:rsidRPr="00257B19">
          <w:rPr>
            <w:rStyle w:val="Hyperlink"/>
            <w:rFonts w:asciiTheme="minorHAnsi" w:hAnsiTheme="minorHAnsi"/>
            <w:sz w:val="22"/>
            <w:szCs w:val="22"/>
            <w:lang w:val="en-GB"/>
          </w:rPr>
          <w:t>according to UNEP</w:t>
        </w:r>
      </w:hyperlink>
      <w:r w:rsidR="00AC3C88" w:rsidRPr="00257B19">
        <w:rPr>
          <w:rFonts w:asciiTheme="minorHAnsi" w:hAnsiTheme="minorHAnsi"/>
          <w:color w:val="000000" w:themeColor="text1"/>
          <w:sz w:val="22"/>
          <w:szCs w:val="22"/>
          <w:lang w:val="en-GB"/>
        </w:rPr>
        <w:t xml:space="preserve">, “all available scenarios consistent with the 1.5°C target imply that global </w:t>
      </w:r>
      <w:r w:rsidR="00AC3C88" w:rsidRPr="00257B19">
        <w:rPr>
          <w:rFonts w:asciiTheme="minorHAnsi" w:hAnsiTheme="minorHAnsi"/>
          <w:color w:val="000000" w:themeColor="text1"/>
          <w:sz w:val="22"/>
          <w:szCs w:val="22"/>
          <w:lang w:val="en-GB"/>
        </w:rPr>
        <w:lastRenderedPageBreak/>
        <w:t>greenhouse gas emissions peak before 2020.”</w:t>
      </w:r>
      <w:r w:rsidR="00E54C25" w:rsidRPr="00257B19">
        <w:rPr>
          <w:rStyle w:val="FootnoteReference"/>
          <w:rFonts w:asciiTheme="minorHAnsi" w:hAnsiTheme="minorHAnsi"/>
          <w:color w:val="000000" w:themeColor="text1"/>
          <w:sz w:val="22"/>
          <w:szCs w:val="22"/>
          <w:lang w:val="en-GB"/>
        </w:rPr>
        <w:footnoteReference w:id="16"/>
      </w:r>
      <w:r w:rsidR="000209BE" w:rsidRPr="00257B19">
        <w:rPr>
          <w:rFonts w:asciiTheme="minorHAnsi" w:hAnsiTheme="minorHAnsi"/>
          <w:color w:val="000000" w:themeColor="text1"/>
          <w:sz w:val="22"/>
          <w:szCs w:val="22"/>
          <w:lang w:val="en-GB"/>
        </w:rPr>
        <w:t xml:space="preserve"> We therefore need to see sustained steep declines in emissions from now on to respect the carbon budget for </w:t>
      </w:r>
      <w:r w:rsidR="000209BE" w:rsidRPr="00257B19">
        <w:rPr>
          <w:rFonts w:asciiTheme="minorHAnsi" w:hAnsiTheme="minorHAnsi"/>
          <w:color w:val="000000" w:themeColor="text1"/>
          <w:sz w:val="22"/>
          <w:szCs w:val="22"/>
        </w:rPr>
        <w:t>1.5°C</w:t>
      </w:r>
      <w:r w:rsidR="000209BE" w:rsidRPr="00257B19">
        <w:rPr>
          <w:rFonts w:asciiTheme="minorHAnsi" w:hAnsiTheme="minorHAnsi"/>
          <w:color w:val="000000" w:themeColor="text1"/>
          <w:sz w:val="22"/>
          <w:szCs w:val="22"/>
          <w:lang w:val="en-GB"/>
        </w:rPr>
        <w:t xml:space="preserve">; not small or no reductions for the next 5 years followed by very steep reductions from 2026-2030. </w:t>
      </w:r>
      <w:r w:rsidR="00AC3C88" w:rsidRPr="00257B19">
        <w:rPr>
          <w:rFonts w:asciiTheme="minorHAnsi" w:hAnsiTheme="minorHAnsi"/>
          <w:color w:val="000000" w:themeColor="text1"/>
          <w:sz w:val="22"/>
          <w:szCs w:val="22"/>
          <w:lang w:val="en-GB"/>
        </w:rPr>
        <w:t>The approach in the Programme for Governme</w:t>
      </w:r>
      <w:r w:rsidR="0029343E" w:rsidRPr="00257B19">
        <w:rPr>
          <w:rFonts w:asciiTheme="minorHAnsi" w:hAnsiTheme="minorHAnsi"/>
          <w:color w:val="000000" w:themeColor="text1"/>
          <w:sz w:val="22"/>
          <w:szCs w:val="22"/>
          <w:lang w:val="en-GB"/>
        </w:rPr>
        <w:t xml:space="preserve">nt, which appears </w:t>
      </w:r>
      <w:r w:rsidR="00AC3C88" w:rsidRPr="00257B19">
        <w:rPr>
          <w:rFonts w:asciiTheme="minorHAnsi" w:hAnsiTheme="minorHAnsi"/>
          <w:color w:val="000000" w:themeColor="text1"/>
          <w:sz w:val="22"/>
          <w:szCs w:val="22"/>
          <w:lang w:val="en-GB"/>
        </w:rPr>
        <w:t>to manage expectations regarding what will be achieved over the next 5 years, does not appear consistent with the required level of urgency advised by the IPCC and UNEP, amongst others.</w:t>
      </w:r>
      <w:r w:rsidR="000209BE" w:rsidRPr="00257B19">
        <w:rPr>
          <w:rFonts w:asciiTheme="minorHAnsi" w:hAnsiTheme="minorHAnsi"/>
          <w:color w:val="000000" w:themeColor="text1"/>
          <w:sz w:val="22"/>
          <w:szCs w:val="22"/>
          <w:lang w:val="en-GB"/>
        </w:rPr>
        <w:t xml:space="preserve"> This discussion will come to the fore when it comes to setting carbon budgets under the new Climate Act, key to which will be including strong safeguards to limit revising carbon budgets after they are set and to prevent or limit the borrowing of emissions from future carbon budgets (more below).</w:t>
      </w:r>
      <w:r w:rsidR="00AC3C88" w:rsidRPr="00257B19">
        <w:rPr>
          <w:rFonts w:asciiTheme="minorHAnsi" w:hAnsiTheme="minorHAnsi"/>
          <w:color w:val="000000" w:themeColor="text1"/>
          <w:sz w:val="22"/>
          <w:szCs w:val="22"/>
          <w:lang w:val="en-GB"/>
        </w:rPr>
        <w:t xml:space="preserve"> </w:t>
      </w:r>
    </w:p>
    <w:p w14:paraId="64814221" w14:textId="77777777" w:rsidR="00701EDD" w:rsidRPr="00257B19" w:rsidRDefault="00701EDD" w:rsidP="00257B19">
      <w:pPr>
        <w:spacing w:line="276" w:lineRule="auto"/>
        <w:rPr>
          <w:rFonts w:asciiTheme="minorHAnsi" w:hAnsiTheme="minorHAnsi"/>
          <w:color w:val="000000" w:themeColor="text1"/>
          <w:sz w:val="22"/>
          <w:szCs w:val="22"/>
        </w:rPr>
      </w:pPr>
    </w:p>
    <w:p w14:paraId="71F6C34A" w14:textId="205AC0CD" w:rsidR="00AD5C47" w:rsidRPr="00257B19" w:rsidRDefault="00AD5C47" w:rsidP="00257B19">
      <w:pPr>
        <w:spacing w:line="276" w:lineRule="auto"/>
        <w:rPr>
          <w:rFonts w:asciiTheme="minorHAnsi" w:hAnsiTheme="minorHAnsi"/>
          <w:color w:val="000000" w:themeColor="text1"/>
          <w:sz w:val="22"/>
          <w:szCs w:val="22"/>
          <w:lang w:val="en-GB"/>
        </w:rPr>
      </w:pPr>
    </w:p>
    <w:p w14:paraId="20B49088" w14:textId="2B180EBE" w:rsidR="00701EDD" w:rsidRPr="00257B19" w:rsidRDefault="00DB08BF" w:rsidP="00257B19">
      <w:pPr>
        <w:pStyle w:val="Heading2"/>
        <w:spacing w:line="276" w:lineRule="auto"/>
        <w:rPr>
          <w:rFonts w:asciiTheme="minorHAnsi" w:hAnsiTheme="minorHAnsi"/>
          <w:sz w:val="22"/>
          <w:szCs w:val="22"/>
        </w:rPr>
      </w:pPr>
      <w:r w:rsidRPr="00257B19">
        <w:rPr>
          <w:rFonts w:asciiTheme="minorHAnsi" w:hAnsiTheme="minorHAnsi"/>
          <w:sz w:val="22"/>
          <w:szCs w:val="22"/>
        </w:rPr>
        <w:t>The Bill’s overall purpose remains wedded to a vision of ‘cost-e</w:t>
      </w:r>
      <w:r w:rsidR="00AD5C47" w:rsidRPr="00257B19">
        <w:rPr>
          <w:rFonts w:asciiTheme="minorHAnsi" w:hAnsiTheme="minorHAnsi"/>
          <w:sz w:val="22"/>
          <w:szCs w:val="22"/>
        </w:rPr>
        <w:t>ffectiveness’</w:t>
      </w:r>
      <w:r w:rsidRPr="00257B19">
        <w:rPr>
          <w:rFonts w:asciiTheme="minorHAnsi" w:hAnsiTheme="minorHAnsi"/>
          <w:sz w:val="22"/>
          <w:szCs w:val="22"/>
        </w:rPr>
        <w:t xml:space="preserve"> that prevents fast-paced and systemic climate action</w:t>
      </w:r>
      <w:r w:rsidRPr="00257B19">
        <w:rPr>
          <w:rStyle w:val="FootnoteReference"/>
          <w:rFonts w:asciiTheme="minorHAnsi" w:hAnsiTheme="minorHAnsi"/>
          <w:b/>
          <w:color w:val="000000" w:themeColor="text1"/>
          <w:sz w:val="22"/>
          <w:szCs w:val="22"/>
        </w:rPr>
        <w:footnoteReference w:id="17"/>
      </w:r>
    </w:p>
    <w:p w14:paraId="4FBAF02C" w14:textId="77777777" w:rsidR="00701EDD" w:rsidRPr="00257B19" w:rsidRDefault="00701EDD" w:rsidP="00257B19">
      <w:pPr>
        <w:spacing w:line="276" w:lineRule="auto"/>
        <w:rPr>
          <w:rFonts w:asciiTheme="minorHAnsi" w:hAnsiTheme="minorHAnsi"/>
          <w:color w:val="000000" w:themeColor="text1"/>
          <w:sz w:val="22"/>
          <w:szCs w:val="22"/>
        </w:rPr>
      </w:pPr>
    </w:p>
    <w:p w14:paraId="22AEE34C" w14:textId="27650234" w:rsidR="00D92700" w:rsidRPr="00257B19" w:rsidRDefault="0029343E" w:rsidP="00257B19">
      <w:pPr>
        <w:spacing w:line="276" w:lineRule="auto"/>
        <w:rPr>
          <w:rFonts w:asciiTheme="minorHAnsi" w:eastAsia="Times New Roman" w:hAnsiTheme="minorHAnsi"/>
          <w:sz w:val="22"/>
          <w:szCs w:val="22"/>
        </w:rPr>
      </w:pPr>
      <w:r w:rsidRPr="00257B19">
        <w:rPr>
          <w:rFonts w:asciiTheme="minorHAnsi" w:hAnsiTheme="minorHAnsi"/>
          <w:color w:val="000000" w:themeColor="text1"/>
          <w:sz w:val="22"/>
          <w:szCs w:val="22"/>
        </w:rPr>
        <w:t>The 2015 Act requires</w:t>
      </w:r>
      <w:r w:rsidR="00AD5C47" w:rsidRPr="00257B19">
        <w:rPr>
          <w:rFonts w:asciiTheme="minorHAnsi" w:hAnsiTheme="minorHAnsi"/>
          <w:color w:val="000000" w:themeColor="text1"/>
          <w:sz w:val="22"/>
          <w:szCs w:val="22"/>
        </w:rPr>
        <w:t xml:space="preserve"> that plans and frameworks must be ‘at the least cost to the national economy and adopt measures that are cost-effective and do not impose an unreasonable burden on the Exchequer’.</w:t>
      </w:r>
      <w:r w:rsidRPr="00257B19">
        <w:rPr>
          <w:rStyle w:val="FootnoteReference"/>
          <w:rFonts w:asciiTheme="minorHAnsi" w:hAnsiTheme="minorHAnsi"/>
          <w:color w:val="000000" w:themeColor="text1"/>
          <w:sz w:val="22"/>
          <w:szCs w:val="22"/>
        </w:rPr>
        <w:footnoteReference w:id="18"/>
      </w:r>
      <w:r w:rsidR="00AD5C47" w:rsidRPr="00257B19">
        <w:rPr>
          <w:rFonts w:asciiTheme="minorHAnsi" w:hAnsiTheme="minorHAnsi"/>
          <w:color w:val="000000" w:themeColor="text1"/>
          <w:sz w:val="22"/>
          <w:szCs w:val="22"/>
        </w:rPr>
        <w:t xml:space="preserve"> This requirement remains in the 2019 Bill alongside a requirement that the Minister “shall </w:t>
      </w:r>
      <w:proofErr w:type="spellStart"/>
      <w:r w:rsidR="00AD5C47" w:rsidRPr="00257B19">
        <w:rPr>
          <w:rFonts w:asciiTheme="minorHAnsi" w:hAnsiTheme="minorHAnsi"/>
          <w:color w:val="000000" w:themeColor="text1"/>
          <w:sz w:val="22"/>
          <w:szCs w:val="22"/>
        </w:rPr>
        <w:t>endeavour</w:t>
      </w:r>
      <w:proofErr w:type="spellEnd"/>
      <w:r w:rsidR="00AD5C47" w:rsidRPr="00257B19">
        <w:rPr>
          <w:rFonts w:asciiTheme="minorHAnsi" w:hAnsiTheme="minorHAnsi"/>
          <w:color w:val="000000" w:themeColor="text1"/>
          <w:sz w:val="22"/>
          <w:szCs w:val="22"/>
        </w:rPr>
        <w:t xml:space="preserve"> to achieve the national transition objective [through the] implementation of measures that are cost effective”. The Bill also prioritises considerations of cost-effectiveness over climate justice (Head 2) and the </w:t>
      </w:r>
      <w:r w:rsidR="00D92700" w:rsidRPr="00257B19">
        <w:rPr>
          <w:rFonts w:asciiTheme="minorHAnsi" w:hAnsiTheme="minorHAnsi"/>
          <w:color w:val="000000" w:themeColor="text1"/>
          <w:sz w:val="22"/>
          <w:szCs w:val="22"/>
        </w:rPr>
        <w:t xml:space="preserve">new </w:t>
      </w:r>
      <w:r w:rsidR="00AD5C47" w:rsidRPr="00257B19">
        <w:rPr>
          <w:rFonts w:asciiTheme="minorHAnsi" w:hAnsiTheme="minorHAnsi"/>
          <w:color w:val="000000" w:themeColor="text1"/>
          <w:sz w:val="22"/>
          <w:szCs w:val="22"/>
        </w:rPr>
        <w:t xml:space="preserve">Climate Action Council is required to have regard to this prioritisation of cost-effectiveness in giving its advice (Head 11). </w:t>
      </w:r>
    </w:p>
    <w:p w14:paraId="45098EF0" w14:textId="77777777" w:rsidR="00701EDD" w:rsidRPr="00257B19" w:rsidRDefault="00701EDD" w:rsidP="00257B19">
      <w:pPr>
        <w:spacing w:line="276" w:lineRule="auto"/>
        <w:rPr>
          <w:rFonts w:asciiTheme="minorHAnsi" w:hAnsiTheme="minorHAnsi" w:cstheme="minorHAnsi"/>
          <w:sz w:val="22"/>
          <w:szCs w:val="22"/>
        </w:rPr>
      </w:pPr>
    </w:p>
    <w:p w14:paraId="2A52A65D" w14:textId="7C7CEBFB" w:rsidR="00F37E8A" w:rsidRPr="00257B19" w:rsidRDefault="00E67056" w:rsidP="00257B19">
      <w:pPr>
        <w:spacing w:line="276" w:lineRule="auto"/>
        <w:rPr>
          <w:rFonts w:asciiTheme="minorHAnsi" w:hAnsiTheme="minorHAnsi" w:cstheme="minorHAnsi"/>
          <w:sz w:val="22"/>
          <w:szCs w:val="22"/>
        </w:rPr>
      </w:pPr>
      <w:r w:rsidRPr="00257B19">
        <w:rPr>
          <w:rFonts w:asciiTheme="minorHAnsi" w:hAnsiTheme="minorHAnsi" w:cstheme="minorHAnsi"/>
          <w:sz w:val="22"/>
          <w:szCs w:val="22"/>
        </w:rPr>
        <w:t xml:space="preserve">There is no basis in science to conclude that any delay in emissions reduction will be more cost-efficient. </w:t>
      </w:r>
      <w:r w:rsidR="00AD5C47" w:rsidRPr="00257B19">
        <w:rPr>
          <w:rFonts w:asciiTheme="minorHAnsi" w:hAnsiTheme="minorHAnsi"/>
          <w:color w:val="000000" w:themeColor="text1"/>
          <w:sz w:val="22"/>
          <w:szCs w:val="22"/>
        </w:rPr>
        <w:t>The focus on cost-effectiveness in 2015 was deemed “likely to be used as an excuse to avoid taking difficult decisions in the short-term, even if the long-term payoff could be significant”</w:t>
      </w:r>
      <w:r w:rsidR="00AD5C47" w:rsidRPr="00257B19">
        <w:rPr>
          <w:rFonts w:asciiTheme="minorHAnsi" w:hAnsiTheme="minorHAnsi"/>
          <w:sz w:val="22"/>
          <w:szCs w:val="22"/>
          <w:vertAlign w:val="superscript"/>
        </w:rPr>
        <w:footnoteReference w:id="19"/>
      </w:r>
      <w:r w:rsidR="00AD5C47" w:rsidRPr="00257B19">
        <w:rPr>
          <w:rFonts w:asciiTheme="minorHAnsi" w:hAnsiTheme="minorHAnsi"/>
          <w:color w:val="000000" w:themeColor="text1"/>
          <w:sz w:val="22"/>
          <w:szCs w:val="22"/>
        </w:rPr>
        <w:t xml:space="preserve">. </w:t>
      </w:r>
      <w:r w:rsidR="00F37E8A" w:rsidRPr="00257B19">
        <w:rPr>
          <w:rFonts w:asciiTheme="minorHAnsi" w:hAnsiTheme="minorHAnsi"/>
          <w:color w:val="000000" w:themeColor="text1"/>
          <w:sz w:val="22"/>
          <w:szCs w:val="22"/>
        </w:rPr>
        <w:t>This fear played out as t</w:t>
      </w:r>
      <w:r w:rsidR="00AD5C47" w:rsidRPr="00257B19">
        <w:rPr>
          <w:rFonts w:asciiTheme="minorHAnsi" w:hAnsiTheme="minorHAnsi"/>
          <w:color w:val="000000" w:themeColor="text1"/>
          <w:sz w:val="22"/>
          <w:szCs w:val="22"/>
        </w:rPr>
        <w:t xml:space="preserve">he </w:t>
      </w:r>
      <w:r w:rsidR="00F37E8A" w:rsidRPr="00257B19">
        <w:rPr>
          <w:rFonts w:asciiTheme="minorHAnsi" w:hAnsiTheme="minorHAnsi"/>
          <w:color w:val="000000" w:themeColor="text1"/>
          <w:sz w:val="22"/>
          <w:szCs w:val="22"/>
        </w:rPr>
        <w:t>focus on cost-effectiveness</w:t>
      </w:r>
      <w:r w:rsidR="00AD5C47" w:rsidRPr="00257B19">
        <w:rPr>
          <w:rFonts w:asciiTheme="minorHAnsi" w:hAnsiTheme="minorHAnsi"/>
          <w:color w:val="000000" w:themeColor="text1"/>
          <w:sz w:val="22"/>
          <w:szCs w:val="22"/>
        </w:rPr>
        <w:t xml:space="preserve"> led </w:t>
      </w:r>
      <w:r w:rsidR="00DB08BF" w:rsidRPr="00257B19">
        <w:rPr>
          <w:rFonts w:asciiTheme="minorHAnsi" w:hAnsiTheme="minorHAnsi"/>
          <w:color w:val="000000" w:themeColor="text1"/>
          <w:sz w:val="22"/>
          <w:szCs w:val="22"/>
        </w:rPr>
        <w:t>to a lack of systemic changes to government policy, resulting in</w:t>
      </w:r>
      <w:r w:rsidR="00450865" w:rsidRPr="00257B19">
        <w:rPr>
          <w:rFonts w:asciiTheme="minorHAnsi" w:hAnsiTheme="minorHAnsi"/>
          <w:color w:val="000000" w:themeColor="text1"/>
          <w:sz w:val="22"/>
          <w:szCs w:val="22"/>
        </w:rPr>
        <w:t xml:space="preserve"> even</w:t>
      </w:r>
      <w:r w:rsidR="00701EDD" w:rsidRPr="00257B19">
        <w:rPr>
          <w:rFonts w:asciiTheme="minorHAnsi" w:hAnsiTheme="minorHAnsi"/>
          <w:color w:val="000000" w:themeColor="text1"/>
          <w:sz w:val="22"/>
          <w:szCs w:val="22"/>
        </w:rPr>
        <w:t xml:space="preserve"> the government’s </w:t>
      </w:r>
      <w:r w:rsidR="00450865" w:rsidRPr="00257B19">
        <w:rPr>
          <w:rFonts w:asciiTheme="minorHAnsi" w:hAnsiTheme="minorHAnsi"/>
          <w:color w:val="000000" w:themeColor="text1"/>
          <w:sz w:val="22"/>
          <w:szCs w:val="22"/>
        </w:rPr>
        <w:t xml:space="preserve">National Development Plan under </w:t>
      </w:r>
      <w:r w:rsidR="00701EDD" w:rsidRPr="00257B19">
        <w:rPr>
          <w:rFonts w:asciiTheme="minorHAnsi" w:hAnsiTheme="minorHAnsi"/>
          <w:i/>
          <w:color w:val="000000" w:themeColor="text1"/>
          <w:sz w:val="22"/>
          <w:szCs w:val="22"/>
        </w:rPr>
        <w:t>Projec</w:t>
      </w:r>
      <w:r w:rsidR="00DB08BF" w:rsidRPr="00257B19">
        <w:rPr>
          <w:rFonts w:asciiTheme="minorHAnsi" w:hAnsiTheme="minorHAnsi"/>
          <w:i/>
          <w:color w:val="000000" w:themeColor="text1"/>
          <w:sz w:val="22"/>
          <w:szCs w:val="22"/>
        </w:rPr>
        <w:t>t Ireland 2040</w:t>
      </w:r>
      <w:r w:rsidR="00DB08BF" w:rsidRPr="00257B19">
        <w:rPr>
          <w:rFonts w:asciiTheme="minorHAnsi" w:hAnsiTheme="minorHAnsi"/>
          <w:color w:val="000000" w:themeColor="text1"/>
          <w:sz w:val="22"/>
          <w:szCs w:val="22"/>
        </w:rPr>
        <w:t xml:space="preserve"> </w:t>
      </w:r>
      <w:r w:rsidR="00450865" w:rsidRPr="00257B19">
        <w:rPr>
          <w:rFonts w:asciiTheme="minorHAnsi" w:hAnsiTheme="minorHAnsi"/>
          <w:color w:val="000000" w:themeColor="text1"/>
          <w:sz w:val="22"/>
          <w:szCs w:val="22"/>
        </w:rPr>
        <w:t xml:space="preserve">potentially </w:t>
      </w:r>
      <w:hyperlink r:id="rId49" w:history="1">
        <w:r w:rsidR="00DB08BF" w:rsidRPr="00257B19">
          <w:rPr>
            <w:rStyle w:val="Hyperlink"/>
            <w:rFonts w:asciiTheme="minorHAnsi" w:hAnsiTheme="minorHAnsi"/>
            <w:sz w:val="22"/>
            <w:szCs w:val="22"/>
          </w:rPr>
          <w:t>breaching climate commitments</w:t>
        </w:r>
      </w:hyperlink>
      <w:r w:rsidR="00DB08BF" w:rsidRPr="00257B19">
        <w:rPr>
          <w:rFonts w:asciiTheme="minorHAnsi" w:hAnsiTheme="minorHAnsi"/>
          <w:color w:val="000000" w:themeColor="text1"/>
          <w:sz w:val="22"/>
          <w:szCs w:val="22"/>
        </w:rPr>
        <w:t>.</w:t>
      </w:r>
      <w:r w:rsidR="00DB08BF" w:rsidRPr="00257B19">
        <w:rPr>
          <w:rStyle w:val="FootnoteReference"/>
          <w:rFonts w:asciiTheme="minorHAnsi" w:hAnsiTheme="minorHAnsi"/>
          <w:color w:val="000000" w:themeColor="text1"/>
          <w:sz w:val="22"/>
          <w:szCs w:val="22"/>
        </w:rPr>
        <w:footnoteReference w:id="20"/>
      </w:r>
      <w:r w:rsidR="00DB08BF" w:rsidRPr="00257B19">
        <w:rPr>
          <w:rFonts w:asciiTheme="minorHAnsi" w:hAnsiTheme="minorHAnsi"/>
          <w:color w:val="000000" w:themeColor="text1"/>
          <w:sz w:val="22"/>
          <w:szCs w:val="22"/>
        </w:rPr>
        <w:t xml:space="preserve"> The focus on ‘cost-effectiveness’ has also led to </w:t>
      </w:r>
      <w:r w:rsidR="00AD5C47" w:rsidRPr="00257B19">
        <w:rPr>
          <w:rFonts w:asciiTheme="minorHAnsi" w:hAnsiTheme="minorHAnsi"/>
          <w:color w:val="000000" w:themeColor="text1"/>
          <w:sz w:val="22"/>
          <w:szCs w:val="22"/>
        </w:rPr>
        <w:t xml:space="preserve">the dominance of neo-classical economists on the current </w:t>
      </w:r>
      <w:r w:rsidR="00F37E8A" w:rsidRPr="00257B19">
        <w:rPr>
          <w:rFonts w:asciiTheme="minorHAnsi" w:hAnsiTheme="minorHAnsi"/>
          <w:color w:val="000000" w:themeColor="text1"/>
          <w:sz w:val="22"/>
          <w:szCs w:val="22"/>
        </w:rPr>
        <w:t xml:space="preserve">Climate Change Advisory Council and has prevented Ireland from creating a just alternative to </w:t>
      </w:r>
      <w:r w:rsidR="00FF215C" w:rsidRPr="00257B19">
        <w:rPr>
          <w:rFonts w:asciiTheme="minorHAnsi" w:hAnsiTheme="minorHAnsi"/>
          <w:color w:val="000000" w:themeColor="text1"/>
          <w:sz w:val="22"/>
          <w:szCs w:val="22"/>
        </w:rPr>
        <w:t>our climate-damaging</w:t>
      </w:r>
      <w:r w:rsidR="000670A1" w:rsidRPr="00257B19">
        <w:rPr>
          <w:rFonts w:asciiTheme="minorHAnsi" w:hAnsiTheme="minorHAnsi"/>
          <w:color w:val="000000" w:themeColor="text1"/>
          <w:sz w:val="22"/>
          <w:szCs w:val="22"/>
        </w:rPr>
        <w:t xml:space="preserve"> consumptive economy </w:t>
      </w:r>
      <w:r w:rsidR="008C4158" w:rsidRPr="00257B19">
        <w:rPr>
          <w:rFonts w:asciiTheme="minorHAnsi" w:hAnsiTheme="minorHAnsi"/>
          <w:color w:val="000000" w:themeColor="text1"/>
          <w:sz w:val="22"/>
          <w:szCs w:val="22"/>
        </w:rPr>
        <w:t>compatible with planetary boundaries and human rights</w:t>
      </w:r>
      <w:r w:rsidR="000670A1" w:rsidRPr="00257B19">
        <w:rPr>
          <w:rFonts w:asciiTheme="minorHAnsi" w:hAnsiTheme="minorHAnsi"/>
          <w:color w:val="000000" w:themeColor="text1"/>
          <w:sz w:val="22"/>
          <w:szCs w:val="22"/>
        </w:rPr>
        <w:t xml:space="preserve">. </w:t>
      </w:r>
      <w:r w:rsidR="00F37E8A" w:rsidRPr="00257B19">
        <w:rPr>
          <w:rFonts w:asciiTheme="minorHAnsi" w:hAnsiTheme="minorHAnsi"/>
          <w:color w:val="000000" w:themeColor="text1"/>
          <w:sz w:val="22"/>
          <w:szCs w:val="22"/>
        </w:rPr>
        <w:t xml:space="preserve"> The focus on ‘cost-effectiveness’</w:t>
      </w:r>
      <w:r w:rsidR="0029343E" w:rsidRPr="00257B19">
        <w:rPr>
          <w:rFonts w:asciiTheme="minorHAnsi" w:hAnsiTheme="minorHAnsi"/>
          <w:color w:val="000000" w:themeColor="text1"/>
          <w:sz w:val="22"/>
          <w:szCs w:val="22"/>
        </w:rPr>
        <w:t xml:space="preserve"> is also difficult</w:t>
      </w:r>
      <w:r w:rsidR="000209BE" w:rsidRPr="00257B19">
        <w:rPr>
          <w:rFonts w:asciiTheme="minorHAnsi" w:hAnsiTheme="minorHAnsi"/>
          <w:color w:val="000000" w:themeColor="text1"/>
          <w:sz w:val="22"/>
          <w:szCs w:val="22"/>
        </w:rPr>
        <w:t xml:space="preserve"> to square with the government’s failure to heed the IPCC’s advice regarding emissions reduction trajectories. S</w:t>
      </w:r>
      <w:r w:rsidR="000209BE" w:rsidRPr="00257B19">
        <w:rPr>
          <w:rFonts w:asciiTheme="minorHAnsi" w:hAnsiTheme="minorHAnsi" w:cstheme="minorHAnsi"/>
          <w:sz w:val="22"/>
          <w:szCs w:val="22"/>
        </w:rPr>
        <w:t>cience has long been engaged with formulating emission pathways that reduce emissions at the ‘least cost’ while keeping temperature increases below a certain limit.</w:t>
      </w:r>
      <w:r w:rsidR="000209BE" w:rsidRPr="00257B19">
        <w:rPr>
          <w:rFonts w:asciiTheme="minorHAnsi" w:hAnsiTheme="minorHAnsi"/>
          <w:sz w:val="22"/>
          <w:szCs w:val="22"/>
        </w:rPr>
        <w:t xml:space="preserve"> </w:t>
      </w:r>
      <w:r w:rsidR="000209BE" w:rsidRPr="00257B19">
        <w:rPr>
          <w:rFonts w:asciiTheme="minorHAnsi" w:hAnsiTheme="minorHAnsi"/>
          <w:color w:val="000000" w:themeColor="text1"/>
          <w:sz w:val="22"/>
          <w:szCs w:val="22"/>
        </w:rPr>
        <w:t>The reduction trajector</w:t>
      </w:r>
      <w:r w:rsidR="0029343E" w:rsidRPr="00257B19">
        <w:rPr>
          <w:rFonts w:asciiTheme="minorHAnsi" w:hAnsiTheme="minorHAnsi"/>
          <w:color w:val="000000" w:themeColor="text1"/>
          <w:sz w:val="22"/>
          <w:szCs w:val="22"/>
        </w:rPr>
        <w:t xml:space="preserve">ies advised by the IPCC are the internationally agreed-upon </w:t>
      </w:r>
      <w:r w:rsidR="000209BE" w:rsidRPr="00257B19">
        <w:rPr>
          <w:rFonts w:asciiTheme="minorHAnsi" w:hAnsiTheme="minorHAnsi"/>
          <w:color w:val="000000" w:themeColor="text1"/>
          <w:sz w:val="22"/>
          <w:szCs w:val="22"/>
        </w:rPr>
        <w:t xml:space="preserve">‘least cost’ </w:t>
      </w:r>
      <w:r w:rsidR="000209BE" w:rsidRPr="00257B19">
        <w:rPr>
          <w:rFonts w:asciiTheme="minorHAnsi" w:hAnsiTheme="minorHAnsi"/>
          <w:color w:val="000000" w:themeColor="text1"/>
          <w:sz w:val="22"/>
          <w:szCs w:val="22"/>
        </w:rPr>
        <w:lastRenderedPageBreak/>
        <w:t>trajectories. Missing the targets/trajectories advised by the IPCC means that costs increase</w:t>
      </w:r>
      <w:r w:rsidR="00DB08BF" w:rsidRPr="00257B19">
        <w:rPr>
          <w:rFonts w:asciiTheme="minorHAnsi" w:hAnsiTheme="minorHAnsi"/>
          <w:color w:val="000000" w:themeColor="text1"/>
          <w:sz w:val="22"/>
          <w:szCs w:val="22"/>
        </w:rPr>
        <w:t>,</w:t>
      </w:r>
      <w:r w:rsidR="000209BE" w:rsidRPr="00257B19">
        <w:rPr>
          <w:rFonts w:asciiTheme="minorHAnsi" w:hAnsiTheme="minorHAnsi" w:cstheme="minorHAnsi"/>
          <w:sz w:val="22"/>
          <w:szCs w:val="22"/>
        </w:rPr>
        <w:t xml:space="preserve"> as </w:t>
      </w:r>
      <w:r w:rsidR="00DB08BF" w:rsidRPr="00257B19">
        <w:rPr>
          <w:rFonts w:asciiTheme="minorHAnsi" w:hAnsiTheme="minorHAnsi" w:cstheme="minorHAnsi"/>
          <w:sz w:val="22"/>
          <w:szCs w:val="22"/>
        </w:rPr>
        <w:t xml:space="preserve">the </w:t>
      </w:r>
      <w:r w:rsidR="000209BE" w:rsidRPr="00257B19">
        <w:rPr>
          <w:rFonts w:asciiTheme="minorHAnsi" w:hAnsiTheme="minorHAnsi" w:cstheme="minorHAnsi"/>
          <w:sz w:val="22"/>
          <w:szCs w:val="22"/>
        </w:rPr>
        <w:t>UNEP has made clear in its annual Emissions Gap Reports.</w:t>
      </w:r>
      <w:r w:rsidR="00F37E8A" w:rsidRPr="00257B19">
        <w:rPr>
          <w:rFonts w:asciiTheme="minorHAnsi" w:hAnsiTheme="minorHAnsi"/>
          <w:color w:val="000000" w:themeColor="text1"/>
          <w:sz w:val="22"/>
          <w:szCs w:val="22"/>
        </w:rPr>
        <w:t xml:space="preserve"> </w:t>
      </w:r>
    </w:p>
    <w:p w14:paraId="1ABD6010" w14:textId="77777777" w:rsidR="00701EDD" w:rsidRPr="00257B19" w:rsidRDefault="00701EDD" w:rsidP="00257B19">
      <w:pPr>
        <w:spacing w:line="276" w:lineRule="auto"/>
        <w:rPr>
          <w:rFonts w:asciiTheme="minorHAnsi" w:eastAsia="Times New Roman" w:hAnsiTheme="minorHAnsi"/>
          <w:color w:val="000000"/>
          <w:sz w:val="22"/>
          <w:szCs w:val="22"/>
        </w:rPr>
      </w:pPr>
    </w:p>
    <w:p w14:paraId="05145EBA" w14:textId="474156AB" w:rsidR="00AD5C47" w:rsidRPr="00257B19" w:rsidRDefault="00F37E8A" w:rsidP="00257B19">
      <w:pPr>
        <w:spacing w:line="276" w:lineRule="auto"/>
        <w:rPr>
          <w:rFonts w:asciiTheme="minorHAnsi" w:eastAsia="Times New Roman" w:hAnsiTheme="minorHAnsi"/>
          <w:color w:val="000000"/>
          <w:sz w:val="22"/>
          <w:szCs w:val="22"/>
        </w:rPr>
      </w:pPr>
      <w:r w:rsidRPr="00257B19">
        <w:rPr>
          <w:rFonts w:asciiTheme="minorHAnsi" w:eastAsia="Times New Roman" w:hAnsiTheme="minorHAnsi"/>
          <w:color w:val="000000"/>
          <w:sz w:val="22"/>
          <w:szCs w:val="22"/>
        </w:rPr>
        <w:t xml:space="preserve">The </w:t>
      </w:r>
      <w:proofErr w:type="spellStart"/>
      <w:r w:rsidRPr="00257B19">
        <w:rPr>
          <w:rFonts w:asciiTheme="minorHAnsi" w:eastAsia="Times New Roman" w:hAnsiTheme="minorHAnsi"/>
          <w:color w:val="000000"/>
          <w:sz w:val="22"/>
          <w:szCs w:val="22"/>
        </w:rPr>
        <w:t>Programme</w:t>
      </w:r>
      <w:proofErr w:type="spellEnd"/>
      <w:r w:rsidRPr="00257B19">
        <w:rPr>
          <w:rFonts w:asciiTheme="minorHAnsi" w:eastAsia="Times New Roman" w:hAnsiTheme="minorHAnsi"/>
          <w:color w:val="000000"/>
          <w:sz w:val="22"/>
          <w:szCs w:val="22"/>
        </w:rPr>
        <w:t xml:space="preserve"> for Government commitment to develop '</w:t>
      </w:r>
      <w:r w:rsidRPr="00257B19">
        <w:rPr>
          <w:rFonts w:asciiTheme="minorHAnsi" w:eastAsia="Times New Roman" w:hAnsiTheme="minorHAnsi"/>
          <w:sz w:val="22"/>
          <w:szCs w:val="22"/>
        </w:rPr>
        <w:t xml:space="preserve">New Measures of Wellbeing and Progress' does not mention environmental or climate indicators in keeping with the need for a fundamental re-orientation of GDP. </w:t>
      </w:r>
      <w:r w:rsidR="00AD5C47" w:rsidRPr="00257B19">
        <w:rPr>
          <w:rFonts w:asciiTheme="minorHAnsi" w:eastAsia="Times New Roman" w:hAnsiTheme="minorHAnsi"/>
          <w:color w:val="000000"/>
          <w:sz w:val="22"/>
          <w:szCs w:val="22"/>
        </w:rPr>
        <w:t xml:space="preserve">Such tinkering around the edges of a consumptive economy are </w:t>
      </w:r>
      <w:r w:rsidR="00431B43" w:rsidRPr="00257B19">
        <w:rPr>
          <w:rFonts w:asciiTheme="minorHAnsi" w:eastAsia="Times New Roman" w:hAnsiTheme="minorHAnsi"/>
          <w:color w:val="000000"/>
          <w:sz w:val="22"/>
          <w:szCs w:val="22"/>
        </w:rPr>
        <w:t xml:space="preserve">no </w:t>
      </w:r>
      <w:r w:rsidR="00AD5C47" w:rsidRPr="00257B19">
        <w:rPr>
          <w:rFonts w:asciiTheme="minorHAnsi" w:eastAsia="Times New Roman" w:hAnsiTheme="minorHAnsi"/>
          <w:color w:val="000000"/>
          <w:sz w:val="22"/>
          <w:szCs w:val="22"/>
        </w:rPr>
        <w:t xml:space="preserve">longer feasible </w:t>
      </w:r>
      <w:r w:rsidRPr="00257B19">
        <w:rPr>
          <w:rFonts w:asciiTheme="minorHAnsi" w:eastAsia="Times New Roman" w:hAnsiTheme="minorHAnsi"/>
          <w:color w:val="000000"/>
          <w:sz w:val="22"/>
          <w:szCs w:val="22"/>
        </w:rPr>
        <w:t xml:space="preserve">considering the </w:t>
      </w:r>
      <w:r w:rsidR="00DE5FEC" w:rsidRPr="00257B19">
        <w:rPr>
          <w:rFonts w:asciiTheme="minorHAnsi" w:eastAsia="Times New Roman" w:hAnsiTheme="minorHAnsi"/>
          <w:color w:val="000000"/>
          <w:sz w:val="22"/>
          <w:szCs w:val="22"/>
        </w:rPr>
        <w:t xml:space="preserve">IPCC’s statement that </w:t>
      </w:r>
      <w:hyperlink r:id="rId50" w:history="1">
        <w:r w:rsidR="00AD5C47" w:rsidRPr="00257B19">
          <w:rPr>
            <w:rStyle w:val="Hyperlink"/>
            <w:rFonts w:asciiTheme="minorHAnsi" w:eastAsia="Times New Roman" w:hAnsiTheme="minorHAnsi"/>
            <w:sz w:val="22"/>
            <w:szCs w:val="22"/>
          </w:rPr>
          <w:t>"unprecedented changes in all aspects of society"</w:t>
        </w:r>
      </w:hyperlink>
      <w:r w:rsidR="00AD5C47" w:rsidRPr="00257B19">
        <w:rPr>
          <w:rFonts w:asciiTheme="minorHAnsi" w:eastAsia="Times New Roman" w:hAnsiTheme="minorHAnsi"/>
          <w:color w:val="000000"/>
          <w:sz w:val="22"/>
          <w:szCs w:val="22"/>
        </w:rPr>
        <w:t xml:space="preserve"> </w:t>
      </w:r>
      <w:r w:rsidR="00DE5FEC" w:rsidRPr="00257B19">
        <w:rPr>
          <w:rFonts w:asciiTheme="minorHAnsi" w:eastAsia="Times New Roman" w:hAnsiTheme="minorHAnsi"/>
          <w:color w:val="000000"/>
          <w:sz w:val="22"/>
          <w:szCs w:val="22"/>
        </w:rPr>
        <w:t>are required to</w:t>
      </w:r>
      <w:r w:rsidRPr="00257B19">
        <w:rPr>
          <w:rFonts w:asciiTheme="minorHAnsi" w:eastAsia="Times New Roman" w:hAnsiTheme="minorHAnsi"/>
          <w:color w:val="000000"/>
          <w:sz w:val="22"/>
          <w:szCs w:val="22"/>
        </w:rPr>
        <w:t xml:space="preserve"> </w:t>
      </w:r>
      <w:r w:rsidR="00DE5FEC" w:rsidRPr="00257B19">
        <w:rPr>
          <w:rFonts w:asciiTheme="minorHAnsi" w:eastAsia="Times New Roman" w:hAnsiTheme="minorHAnsi"/>
          <w:color w:val="000000"/>
          <w:sz w:val="22"/>
          <w:szCs w:val="22"/>
        </w:rPr>
        <w:t>keep</w:t>
      </w:r>
      <w:r w:rsidRPr="00257B19">
        <w:rPr>
          <w:rFonts w:asciiTheme="minorHAnsi" w:eastAsia="Times New Roman" w:hAnsiTheme="minorHAnsi"/>
          <w:color w:val="000000"/>
          <w:sz w:val="22"/>
          <w:szCs w:val="22"/>
        </w:rPr>
        <w:t xml:space="preserve"> to a target of 1.5C.</w:t>
      </w:r>
      <w:r w:rsidR="008B6656" w:rsidRPr="00257B19">
        <w:rPr>
          <w:rFonts w:asciiTheme="minorHAnsi" w:hAnsiTheme="minorHAnsi"/>
          <w:sz w:val="22"/>
          <w:szCs w:val="22"/>
        </w:rPr>
        <w:t xml:space="preserve"> </w:t>
      </w:r>
    </w:p>
    <w:p w14:paraId="7982B3B9" w14:textId="77777777" w:rsidR="00AD5C47" w:rsidRPr="00257B19" w:rsidRDefault="00AD5C47" w:rsidP="00257B19">
      <w:pPr>
        <w:pStyle w:val="ListParagraph"/>
        <w:spacing w:line="276" w:lineRule="auto"/>
        <w:rPr>
          <w:rFonts w:asciiTheme="minorHAnsi" w:hAnsiTheme="minorHAnsi"/>
          <w:color w:val="000000" w:themeColor="text1"/>
          <w:lang w:val="en-US"/>
        </w:rPr>
      </w:pPr>
    </w:p>
    <w:p w14:paraId="6DDFA24A" w14:textId="77777777" w:rsidR="00DB08BF" w:rsidRPr="00257B19" w:rsidRDefault="00AD5C47" w:rsidP="00257B19">
      <w:pPr>
        <w:pStyle w:val="Heading2"/>
        <w:spacing w:line="276" w:lineRule="auto"/>
        <w:rPr>
          <w:rFonts w:asciiTheme="minorHAnsi" w:hAnsiTheme="minorHAnsi"/>
          <w:sz w:val="22"/>
          <w:szCs w:val="22"/>
        </w:rPr>
      </w:pPr>
      <w:r w:rsidRPr="00257B19">
        <w:rPr>
          <w:rFonts w:asciiTheme="minorHAnsi" w:hAnsiTheme="minorHAnsi"/>
          <w:sz w:val="22"/>
          <w:szCs w:val="22"/>
        </w:rPr>
        <w:t>Lack of</w:t>
      </w:r>
      <w:r w:rsidR="008B6656" w:rsidRPr="00257B19">
        <w:rPr>
          <w:rFonts w:asciiTheme="minorHAnsi" w:hAnsiTheme="minorHAnsi"/>
          <w:sz w:val="22"/>
          <w:szCs w:val="22"/>
        </w:rPr>
        <w:t xml:space="preserve"> </w:t>
      </w:r>
      <w:r w:rsidR="00DB08BF" w:rsidRPr="00257B19">
        <w:rPr>
          <w:rFonts w:asciiTheme="minorHAnsi" w:hAnsiTheme="minorHAnsi"/>
          <w:sz w:val="22"/>
          <w:szCs w:val="22"/>
        </w:rPr>
        <w:t>Accountability</w:t>
      </w:r>
    </w:p>
    <w:p w14:paraId="164C3B5C" w14:textId="77777777" w:rsidR="00245953" w:rsidRPr="00257B19" w:rsidRDefault="00245953" w:rsidP="00257B19">
      <w:pPr>
        <w:spacing w:line="276" w:lineRule="auto"/>
        <w:rPr>
          <w:rFonts w:asciiTheme="minorHAnsi" w:hAnsiTheme="minorHAnsi"/>
          <w:sz w:val="22"/>
          <w:szCs w:val="22"/>
        </w:rPr>
      </w:pPr>
    </w:p>
    <w:p w14:paraId="6E7713C2" w14:textId="13537E29" w:rsidR="00DB08BF" w:rsidRPr="00257B19" w:rsidRDefault="00DB08BF" w:rsidP="00257B19">
      <w:pPr>
        <w:pStyle w:val="Heading3"/>
        <w:spacing w:line="276" w:lineRule="auto"/>
        <w:rPr>
          <w:rFonts w:asciiTheme="minorHAnsi" w:hAnsiTheme="minorHAnsi"/>
          <w:sz w:val="22"/>
          <w:szCs w:val="22"/>
        </w:rPr>
      </w:pPr>
      <w:r w:rsidRPr="00257B19">
        <w:rPr>
          <w:rFonts w:asciiTheme="minorHAnsi" w:hAnsiTheme="minorHAnsi"/>
          <w:sz w:val="22"/>
          <w:szCs w:val="22"/>
        </w:rPr>
        <w:t xml:space="preserve">Lack of </w:t>
      </w:r>
      <w:r w:rsidR="008B6656" w:rsidRPr="00257B19">
        <w:rPr>
          <w:rFonts w:asciiTheme="minorHAnsi" w:hAnsiTheme="minorHAnsi"/>
          <w:sz w:val="22"/>
          <w:szCs w:val="22"/>
        </w:rPr>
        <w:t>Legal</w:t>
      </w:r>
      <w:r w:rsidR="00AD5C47" w:rsidRPr="00257B19">
        <w:rPr>
          <w:rFonts w:asciiTheme="minorHAnsi" w:hAnsiTheme="minorHAnsi"/>
          <w:sz w:val="22"/>
          <w:szCs w:val="22"/>
        </w:rPr>
        <w:t xml:space="preserve"> State or Ministerial Accountability: </w:t>
      </w:r>
    </w:p>
    <w:p w14:paraId="2A20306F" w14:textId="77777777" w:rsidR="00245953" w:rsidRPr="00257B19" w:rsidRDefault="00245953" w:rsidP="00257B19">
      <w:pPr>
        <w:spacing w:line="276" w:lineRule="auto"/>
        <w:rPr>
          <w:rFonts w:asciiTheme="minorHAnsi" w:hAnsiTheme="minorHAnsi"/>
          <w:color w:val="000000" w:themeColor="text1"/>
          <w:sz w:val="22"/>
          <w:szCs w:val="22"/>
        </w:rPr>
      </w:pPr>
    </w:p>
    <w:p w14:paraId="2635BC37" w14:textId="759424EE" w:rsidR="00AD5C47" w:rsidRPr="00257B19" w:rsidRDefault="00AD5C47" w:rsidP="00257B19">
      <w:pPr>
        <w:spacing w:line="276" w:lineRule="auto"/>
        <w:rPr>
          <w:rFonts w:asciiTheme="minorHAnsi" w:hAnsiTheme="minorHAnsi"/>
          <w:color w:val="000000" w:themeColor="text1"/>
          <w:sz w:val="22"/>
          <w:szCs w:val="22"/>
        </w:rPr>
      </w:pPr>
      <w:r w:rsidRPr="00257B19">
        <w:rPr>
          <w:rFonts w:asciiTheme="minorHAnsi" w:hAnsiTheme="minorHAnsi"/>
          <w:color w:val="000000" w:themeColor="text1"/>
          <w:sz w:val="22"/>
          <w:szCs w:val="22"/>
        </w:rPr>
        <w:t xml:space="preserve">Academics </w:t>
      </w:r>
      <w:r w:rsidR="00DB08BF" w:rsidRPr="00257B19">
        <w:rPr>
          <w:rFonts w:asciiTheme="minorHAnsi" w:hAnsiTheme="minorHAnsi"/>
          <w:color w:val="000000" w:themeColor="text1"/>
          <w:sz w:val="22"/>
          <w:szCs w:val="22"/>
        </w:rPr>
        <w:t xml:space="preserve">such as </w:t>
      </w:r>
      <w:proofErr w:type="spellStart"/>
      <w:r w:rsidR="00DB08BF" w:rsidRPr="00257B19">
        <w:rPr>
          <w:rFonts w:asciiTheme="minorHAnsi" w:hAnsiTheme="minorHAnsi"/>
          <w:color w:val="000000" w:themeColor="text1"/>
          <w:sz w:val="22"/>
          <w:szCs w:val="22"/>
        </w:rPr>
        <w:t>Rónán</w:t>
      </w:r>
      <w:proofErr w:type="spellEnd"/>
      <w:r w:rsidR="00DB08BF" w:rsidRPr="00257B19">
        <w:rPr>
          <w:rFonts w:asciiTheme="minorHAnsi" w:hAnsiTheme="minorHAnsi"/>
          <w:color w:val="000000" w:themeColor="text1"/>
          <w:sz w:val="22"/>
          <w:szCs w:val="22"/>
        </w:rPr>
        <w:t xml:space="preserve"> Kennedy </w:t>
      </w:r>
      <w:r w:rsidRPr="00257B19">
        <w:rPr>
          <w:rFonts w:asciiTheme="minorHAnsi" w:hAnsiTheme="minorHAnsi"/>
          <w:color w:val="000000" w:themeColor="text1"/>
          <w:sz w:val="22"/>
          <w:szCs w:val="22"/>
        </w:rPr>
        <w:t>warned that the lack of duties towards specific individuals would make the 2015 Act “difficult (</w:t>
      </w:r>
      <w:r w:rsidR="003C749D" w:rsidRPr="00257B19">
        <w:rPr>
          <w:rFonts w:asciiTheme="minorHAnsi" w:hAnsiTheme="minorHAnsi"/>
          <w:color w:val="000000" w:themeColor="text1"/>
          <w:sz w:val="22"/>
          <w:szCs w:val="22"/>
        </w:rPr>
        <w:t>if</w:t>
      </w:r>
      <w:r w:rsidRPr="00257B19">
        <w:rPr>
          <w:rFonts w:asciiTheme="minorHAnsi" w:hAnsiTheme="minorHAnsi"/>
          <w:color w:val="000000" w:themeColor="text1"/>
          <w:sz w:val="22"/>
          <w:szCs w:val="22"/>
        </w:rPr>
        <w:t xml:space="preserve"> not impossible) for NGOs and individuals to enforce”</w:t>
      </w:r>
      <w:r w:rsidR="00450865" w:rsidRPr="00257B19">
        <w:rPr>
          <w:rFonts w:asciiTheme="minorHAnsi" w:hAnsiTheme="minorHAnsi"/>
          <w:color w:val="000000" w:themeColor="text1"/>
          <w:sz w:val="22"/>
          <w:szCs w:val="22"/>
        </w:rPr>
        <w:t>.</w:t>
      </w:r>
      <w:r w:rsidRPr="00257B19">
        <w:rPr>
          <w:rFonts w:asciiTheme="minorHAnsi" w:hAnsiTheme="minorHAnsi"/>
          <w:sz w:val="22"/>
          <w:szCs w:val="22"/>
          <w:vertAlign w:val="superscript"/>
        </w:rPr>
        <w:footnoteReference w:id="21"/>
      </w:r>
      <w:r w:rsidR="00450865" w:rsidRPr="00257B19">
        <w:rPr>
          <w:rFonts w:asciiTheme="minorHAnsi" w:hAnsiTheme="minorHAnsi"/>
          <w:color w:val="000000" w:themeColor="text1"/>
          <w:sz w:val="22"/>
          <w:szCs w:val="22"/>
        </w:rPr>
        <w:t xml:space="preserve"> In the 2019</w:t>
      </w:r>
      <w:r w:rsidRPr="00257B19">
        <w:rPr>
          <w:rFonts w:asciiTheme="minorHAnsi" w:hAnsiTheme="minorHAnsi"/>
          <w:color w:val="000000" w:themeColor="text1"/>
          <w:sz w:val="22"/>
          <w:szCs w:val="22"/>
        </w:rPr>
        <w:t xml:space="preserve"> </w:t>
      </w:r>
      <w:hyperlink r:id="rId51" w:history="1">
        <w:r w:rsidRPr="00257B19">
          <w:rPr>
            <w:rStyle w:val="Hyperlink"/>
            <w:rFonts w:asciiTheme="minorHAnsi" w:hAnsiTheme="minorHAnsi"/>
            <w:sz w:val="22"/>
            <w:szCs w:val="22"/>
          </w:rPr>
          <w:t xml:space="preserve">High Court </w:t>
        </w:r>
        <w:r w:rsidR="00450865" w:rsidRPr="00257B19">
          <w:rPr>
            <w:rStyle w:val="Hyperlink"/>
            <w:rFonts w:asciiTheme="minorHAnsi" w:hAnsiTheme="minorHAnsi"/>
            <w:sz w:val="22"/>
            <w:szCs w:val="22"/>
          </w:rPr>
          <w:t>case</w:t>
        </w:r>
      </w:hyperlink>
      <w:r w:rsidR="00450865" w:rsidRPr="00257B19">
        <w:rPr>
          <w:rFonts w:asciiTheme="minorHAnsi" w:hAnsiTheme="minorHAnsi"/>
          <w:color w:val="000000" w:themeColor="text1"/>
          <w:sz w:val="22"/>
          <w:szCs w:val="22"/>
        </w:rPr>
        <w:t xml:space="preserve"> in </w:t>
      </w:r>
      <w:r w:rsidR="00450865" w:rsidRPr="00257B19">
        <w:rPr>
          <w:rFonts w:asciiTheme="minorHAnsi" w:hAnsiTheme="minorHAnsi"/>
          <w:i/>
          <w:color w:val="000000" w:themeColor="text1"/>
          <w:sz w:val="22"/>
          <w:szCs w:val="22"/>
        </w:rPr>
        <w:t>Climate Case Ireland</w:t>
      </w:r>
      <w:r w:rsidR="00450865" w:rsidRPr="00257B19">
        <w:rPr>
          <w:rFonts w:asciiTheme="minorHAnsi" w:hAnsiTheme="minorHAnsi"/>
          <w:color w:val="000000" w:themeColor="text1"/>
          <w:sz w:val="22"/>
          <w:szCs w:val="22"/>
        </w:rPr>
        <w:t>,</w:t>
      </w:r>
      <w:r w:rsidR="00450865" w:rsidRPr="00257B19">
        <w:rPr>
          <w:rStyle w:val="FootnoteReference"/>
          <w:rFonts w:asciiTheme="minorHAnsi" w:hAnsiTheme="minorHAnsi"/>
          <w:color w:val="000000" w:themeColor="text1"/>
          <w:sz w:val="22"/>
          <w:szCs w:val="22"/>
        </w:rPr>
        <w:footnoteReference w:id="22"/>
      </w:r>
      <w:r w:rsidR="00450865" w:rsidRPr="00257B19">
        <w:rPr>
          <w:rFonts w:asciiTheme="minorHAnsi" w:hAnsiTheme="minorHAnsi"/>
          <w:color w:val="000000" w:themeColor="text1"/>
          <w:sz w:val="22"/>
          <w:szCs w:val="22"/>
        </w:rPr>
        <w:t xml:space="preserve"> </w:t>
      </w:r>
      <w:proofErr w:type="spellStart"/>
      <w:r w:rsidR="00450865" w:rsidRPr="00257B19">
        <w:rPr>
          <w:rFonts w:asciiTheme="minorHAnsi" w:hAnsiTheme="minorHAnsi"/>
          <w:color w:val="000000" w:themeColor="text1"/>
          <w:sz w:val="22"/>
          <w:szCs w:val="22"/>
        </w:rPr>
        <w:t>MacGrath</w:t>
      </w:r>
      <w:proofErr w:type="spellEnd"/>
      <w:r w:rsidR="00450865" w:rsidRPr="00257B19">
        <w:rPr>
          <w:rFonts w:asciiTheme="minorHAnsi" w:hAnsiTheme="minorHAnsi"/>
          <w:color w:val="000000" w:themeColor="text1"/>
          <w:sz w:val="22"/>
          <w:szCs w:val="22"/>
        </w:rPr>
        <w:t xml:space="preserve"> J </w:t>
      </w:r>
      <w:r w:rsidR="003C749D" w:rsidRPr="00257B19">
        <w:rPr>
          <w:rFonts w:asciiTheme="minorHAnsi" w:hAnsiTheme="minorHAnsi"/>
          <w:color w:val="000000" w:themeColor="text1"/>
          <w:sz w:val="22"/>
          <w:szCs w:val="22"/>
        </w:rPr>
        <w:t>held that the</w:t>
      </w:r>
      <w:r w:rsidR="00450865" w:rsidRPr="00257B19">
        <w:rPr>
          <w:rFonts w:asciiTheme="minorHAnsi" w:hAnsiTheme="minorHAnsi"/>
          <w:color w:val="000000" w:themeColor="text1"/>
          <w:sz w:val="22"/>
          <w:szCs w:val="22"/>
        </w:rPr>
        <w:t xml:space="preserve"> 2017 National Mitigation Plan</w:t>
      </w:r>
      <w:r w:rsidR="003C749D" w:rsidRPr="00257B19">
        <w:rPr>
          <w:rFonts w:asciiTheme="minorHAnsi" w:hAnsiTheme="minorHAnsi"/>
          <w:color w:val="000000" w:themeColor="text1"/>
          <w:sz w:val="22"/>
          <w:szCs w:val="22"/>
        </w:rPr>
        <w:t xml:space="preserve"> was made in compliance with the 2015</w:t>
      </w:r>
      <w:r w:rsidR="00450865" w:rsidRPr="00257B19">
        <w:rPr>
          <w:rFonts w:asciiTheme="minorHAnsi" w:hAnsiTheme="minorHAnsi"/>
          <w:color w:val="000000" w:themeColor="text1"/>
          <w:sz w:val="22"/>
          <w:szCs w:val="22"/>
        </w:rPr>
        <w:t xml:space="preserve"> Act</w:t>
      </w:r>
      <w:r w:rsidR="003C749D" w:rsidRPr="00257B19">
        <w:rPr>
          <w:rFonts w:asciiTheme="minorHAnsi" w:hAnsiTheme="minorHAnsi"/>
          <w:color w:val="000000" w:themeColor="text1"/>
          <w:sz w:val="22"/>
          <w:szCs w:val="22"/>
        </w:rPr>
        <w:t>, and that the government had to be afforded broad discr</w:t>
      </w:r>
      <w:r w:rsidR="00450865" w:rsidRPr="00257B19">
        <w:rPr>
          <w:rFonts w:asciiTheme="minorHAnsi" w:hAnsiTheme="minorHAnsi"/>
          <w:color w:val="000000" w:themeColor="text1"/>
          <w:sz w:val="22"/>
          <w:szCs w:val="22"/>
        </w:rPr>
        <w:t xml:space="preserve">etion in making Plans under that Act. </w:t>
      </w:r>
      <w:r w:rsidRPr="00257B19">
        <w:rPr>
          <w:rFonts w:asciiTheme="minorHAnsi" w:hAnsiTheme="minorHAnsi"/>
          <w:color w:val="000000" w:themeColor="text1"/>
          <w:sz w:val="22"/>
          <w:szCs w:val="22"/>
        </w:rPr>
        <w:t xml:space="preserve">The long term </w:t>
      </w:r>
      <w:r w:rsidR="003C749D" w:rsidRPr="00257B19">
        <w:rPr>
          <w:rFonts w:asciiTheme="minorHAnsi" w:hAnsiTheme="minorHAnsi"/>
          <w:color w:val="000000" w:themeColor="text1"/>
          <w:sz w:val="22"/>
          <w:szCs w:val="22"/>
        </w:rPr>
        <w:t>and undefined ‘national transition objective’ aimed at</w:t>
      </w:r>
      <w:r w:rsidRPr="00257B19">
        <w:rPr>
          <w:rFonts w:asciiTheme="minorHAnsi" w:hAnsiTheme="minorHAnsi"/>
          <w:color w:val="000000" w:themeColor="text1"/>
          <w:sz w:val="22"/>
          <w:szCs w:val="22"/>
        </w:rPr>
        <w:t xml:space="preserve"> 2050</w:t>
      </w:r>
      <w:r w:rsidR="003C749D" w:rsidRPr="00257B19">
        <w:rPr>
          <w:rFonts w:asciiTheme="minorHAnsi" w:hAnsiTheme="minorHAnsi"/>
          <w:color w:val="000000" w:themeColor="text1"/>
          <w:sz w:val="22"/>
          <w:szCs w:val="22"/>
        </w:rPr>
        <w:t xml:space="preserve"> (and the National Policy Position, also aimed at 2050, which sat outside the Act)</w:t>
      </w:r>
      <w:r w:rsidRPr="00257B19">
        <w:rPr>
          <w:rFonts w:asciiTheme="minorHAnsi" w:hAnsiTheme="minorHAnsi"/>
          <w:color w:val="000000" w:themeColor="text1"/>
          <w:sz w:val="22"/>
          <w:szCs w:val="22"/>
        </w:rPr>
        <w:t xml:space="preserve">, the lack of </w:t>
      </w:r>
      <w:r w:rsidR="003C749D" w:rsidRPr="00257B19">
        <w:rPr>
          <w:rFonts w:asciiTheme="minorHAnsi" w:hAnsiTheme="minorHAnsi"/>
          <w:color w:val="000000" w:themeColor="text1"/>
          <w:sz w:val="22"/>
          <w:szCs w:val="22"/>
        </w:rPr>
        <w:t>interim</w:t>
      </w:r>
      <w:r w:rsidRPr="00257B19">
        <w:rPr>
          <w:rFonts w:asciiTheme="minorHAnsi" w:hAnsiTheme="minorHAnsi"/>
          <w:color w:val="000000" w:themeColor="text1"/>
          <w:sz w:val="22"/>
          <w:szCs w:val="22"/>
        </w:rPr>
        <w:t xml:space="preserve"> targets</w:t>
      </w:r>
      <w:r w:rsidR="003C749D" w:rsidRPr="00257B19">
        <w:rPr>
          <w:rFonts w:asciiTheme="minorHAnsi" w:hAnsiTheme="minorHAnsi"/>
          <w:color w:val="000000" w:themeColor="text1"/>
          <w:sz w:val="22"/>
          <w:szCs w:val="22"/>
        </w:rPr>
        <w:t>,</w:t>
      </w:r>
      <w:r w:rsidRPr="00257B19">
        <w:rPr>
          <w:rFonts w:asciiTheme="minorHAnsi" w:hAnsiTheme="minorHAnsi"/>
          <w:color w:val="000000" w:themeColor="text1"/>
          <w:sz w:val="22"/>
          <w:szCs w:val="22"/>
        </w:rPr>
        <w:t xml:space="preserve"> and the </w:t>
      </w:r>
      <w:r w:rsidR="003C749D" w:rsidRPr="00257B19">
        <w:rPr>
          <w:rFonts w:asciiTheme="minorHAnsi" w:hAnsiTheme="minorHAnsi"/>
          <w:color w:val="000000" w:themeColor="text1"/>
          <w:sz w:val="22"/>
          <w:szCs w:val="22"/>
        </w:rPr>
        <w:t>alleged ‘living document’</w:t>
      </w:r>
      <w:r w:rsidRPr="00257B19">
        <w:rPr>
          <w:rFonts w:asciiTheme="minorHAnsi" w:hAnsiTheme="minorHAnsi"/>
          <w:color w:val="000000" w:themeColor="text1"/>
          <w:sz w:val="22"/>
          <w:szCs w:val="22"/>
        </w:rPr>
        <w:t xml:space="preserve"> nature of the </w:t>
      </w:r>
      <w:r w:rsidR="00B968DA" w:rsidRPr="00257B19">
        <w:rPr>
          <w:rFonts w:asciiTheme="minorHAnsi" w:hAnsiTheme="minorHAnsi"/>
          <w:color w:val="000000" w:themeColor="text1"/>
          <w:sz w:val="22"/>
          <w:szCs w:val="22"/>
        </w:rPr>
        <w:t xml:space="preserve">2017 </w:t>
      </w:r>
      <w:r w:rsidRPr="00257B19">
        <w:rPr>
          <w:rFonts w:asciiTheme="minorHAnsi" w:hAnsiTheme="minorHAnsi"/>
          <w:color w:val="000000" w:themeColor="text1"/>
          <w:sz w:val="22"/>
          <w:szCs w:val="22"/>
        </w:rPr>
        <w:t>N</w:t>
      </w:r>
      <w:r w:rsidR="00B968DA" w:rsidRPr="00257B19">
        <w:rPr>
          <w:rFonts w:asciiTheme="minorHAnsi" w:hAnsiTheme="minorHAnsi"/>
          <w:color w:val="000000" w:themeColor="text1"/>
          <w:sz w:val="22"/>
          <w:szCs w:val="22"/>
        </w:rPr>
        <w:t xml:space="preserve">ational </w:t>
      </w:r>
      <w:r w:rsidRPr="00257B19">
        <w:rPr>
          <w:rFonts w:asciiTheme="minorHAnsi" w:hAnsiTheme="minorHAnsi"/>
          <w:color w:val="000000" w:themeColor="text1"/>
          <w:sz w:val="22"/>
          <w:szCs w:val="22"/>
        </w:rPr>
        <w:t>M</w:t>
      </w:r>
      <w:r w:rsidR="00B968DA" w:rsidRPr="00257B19">
        <w:rPr>
          <w:rFonts w:asciiTheme="minorHAnsi" w:hAnsiTheme="minorHAnsi"/>
          <w:color w:val="000000" w:themeColor="text1"/>
          <w:sz w:val="22"/>
          <w:szCs w:val="22"/>
        </w:rPr>
        <w:t xml:space="preserve">itigation </w:t>
      </w:r>
      <w:r w:rsidRPr="00257B19">
        <w:rPr>
          <w:rFonts w:asciiTheme="minorHAnsi" w:hAnsiTheme="minorHAnsi"/>
          <w:color w:val="000000" w:themeColor="text1"/>
          <w:sz w:val="22"/>
          <w:szCs w:val="22"/>
        </w:rPr>
        <w:t>P</w:t>
      </w:r>
      <w:r w:rsidR="00B968DA" w:rsidRPr="00257B19">
        <w:rPr>
          <w:rFonts w:asciiTheme="minorHAnsi" w:hAnsiTheme="minorHAnsi"/>
          <w:color w:val="000000" w:themeColor="text1"/>
          <w:sz w:val="22"/>
          <w:szCs w:val="22"/>
        </w:rPr>
        <w:t>lan</w:t>
      </w:r>
      <w:r w:rsidRPr="00257B19">
        <w:rPr>
          <w:rFonts w:asciiTheme="minorHAnsi" w:hAnsiTheme="minorHAnsi"/>
          <w:color w:val="000000" w:themeColor="text1"/>
          <w:sz w:val="22"/>
          <w:szCs w:val="22"/>
        </w:rPr>
        <w:t xml:space="preserve"> </w:t>
      </w:r>
      <w:r w:rsidR="003C749D" w:rsidRPr="00257B19">
        <w:rPr>
          <w:rFonts w:asciiTheme="minorHAnsi" w:hAnsiTheme="minorHAnsi"/>
          <w:color w:val="000000" w:themeColor="text1"/>
          <w:sz w:val="22"/>
          <w:szCs w:val="22"/>
        </w:rPr>
        <w:t>made</w:t>
      </w:r>
      <w:r w:rsidRPr="00257B19">
        <w:rPr>
          <w:rFonts w:asciiTheme="minorHAnsi" w:hAnsiTheme="minorHAnsi"/>
          <w:color w:val="000000" w:themeColor="text1"/>
          <w:sz w:val="22"/>
          <w:szCs w:val="22"/>
        </w:rPr>
        <w:t xml:space="preserve"> it difficult to hold the government accountable</w:t>
      </w:r>
      <w:r w:rsidR="003C749D" w:rsidRPr="00257B19">
        <w:rPr>
          <w:rFonts w:asciiTheme="minorHAnsi" w:hAnsiTheme="minorHAnsi"/>
          <w:color w:val="000000" w:themeColor="text1"/>
          <w:sz w:val="22"/>
          <w:szCs w:val="22"/>
        </w:rPr>
        <w:t xml:space="preserve"> legally, at least according to the High Court.</w:t>
      </w:r>
      <w:r w:rsidRPr="00257B19">
        <w:rPr>
          <w:rFonts w:asciiTheme="minorHAnsi" w:hAnsiTheme="minorHAnsi"/>
          <w:color w:val="000000" w:themeColor="text1"/>
          <w:sz w:val="22"/>
          <w:szCs w:val="22"/>
        </w:rPr>
        <w:t xml:space="preserve"> This</w:t>
      </w:r>
      <w:r w:rsidR="003C749D" w:rsidRPr="00257B19">
        <w:rPr>
          <w:rFonts w:asciiTheme="minorHAnsi" w:hAnsiTheme="minorHAnsi"/>
          <w:color w:val="000000" w:themeColor="text1"/>
          <w:sz w:val="22"/>
          <w:szCs w:val="22"/>
        </w:rPr>
        <w:t xml:space="preserve"> ‘living document’</w:t>
      </w:r>
      <w:r w:rsidRPr="00257B19">
        <w:rPr>
          <w:rFonts w:asciiTheme="minorHAnsi" w:hAnsiTheme="minorHAnsi"/>
          <w:color w:val="000000" w:themeColor="text1"/>
          <w:sz w:val="22"/>
          <w:szCs w:val="22"/>
        </w:rPr>
        <w:t xml:space="preserve"> </w:t>
      </w:r>
      <w:r w:rsidR="003C749D" w:rsidRPr="00257B19">
        <w:rPr>
          <w:rFonts w:asciiTheme="minorHAnsi" w:hAnsiTheme="minorHAnsi"/>
          <w:color w:val="000000" w:themeColor="text1"/>
          <w:sz w:val="22"/>
          <w:szCs w:val="22"/>
        </w:rPr>
        <w:t>concept</w:t>
      </w:r>
      <w:r w:rsidRPr="00257B19">
        <w:rPr>
          <w:rFonts w:asciiTheme="minorHAnsi" w:hAnsiTheme="minorHAnsi"/>
          <w:color w:val="000000" w:themeColor="text1"/>
          <w:sz w:val="22"/>
          <w:szCs w:val="22"/>
        </w:rPr>
        <w:t xml:space="preserve"> remains in the 2019 Bill</w:t>
      </w:r>
      <w:r w:rsidR="008B6656" w:rsidRPr="00257B19">
        <w:rPr>
          <w:rFonts w:asciiTheme="minorHAnsi" w:hAnsiTheme="minorHAnsi"/>
          <w:color w:val="000000" w:themeColor="text1"/>
          <w:sz w:val="22"/>
          <w:szCs w:val="22"/>
        </w:rPr>
        <w:t xml:space="preserve">, </w:t>
      </w:r>
      <w:r w:rsidR="000209BE" w:rsidRPr="00257B19">
        <w:rPr>
          <w:rFonts w:asciiTheme="minorHAnsi" w:hAnsiTheme="minorHAnsi"/>
          <w:color w:val="000000" w:themeColor="text1"/>
          <w:sz w:val="22"/>
          <w:szCs w:val="22"/>
        </w:rPr>
        <w:t xml:space="preserve">arguably aimed at </w:t>
      </w:r>
      <w:r w:rsidR="00450865" w:rsidRPr="00257B19">
        <w:rPr>
          <w:rFonts w:asciiTheme="minorHAnsi" w:hAnsiTheme="minorHAnsi"/>
          <w:color w:val="000000" w:themeColor="text1"/>
          <w:sz w:val="22"/>
          <w:szCs w:val="22"/>
        </w:rPr>
        <w:t xml:space="preserve">similarly </w:t>
      </w:r>
      <w:r w:rsidR="008B6656" w:rsidRPr="00257B19">
        <w:rPr>
          <w:rFonts w:asciiTheme="minorHAnsi" w:hAnsiTheme="minorHAnsi"/>
          <w:color w:val="000000" w:themeColor="text1"/>
          <w:sz w:val="22"/>
          <w:szCs w:val="22"/>
        </w:rPr>
        <w:t>preventing adequate access to justice</w:t>
      </w:r>
      <w:r w:rsidRPr="00257B19">
        <w:rPr>
          <w:rFonts w:asciiTheme="minorHAnsi" w:hAnsiTheme="minorHAnsi"/>
          <w:color w:val="000000" w:themeColor="text1"/>
          <w:sz w:val="22"/>
          <w:szCs w:val="22"/>
        </w:rPr>
        <w:t>.</w:t>
      </w:r>
      <w:r w:rsidR="00DB08BF" w:rsidRPr="00257B19">
        <w:rPr>
          <w:rStyle w:val="FootnoteReference"/>
          <w:rFonts w:asciiTheme="minorHAnsi" w:hAnsiTheme="minorHAnsi"/>
          <w:color w:val="000000" w:themeColor="text1"/>
          <w:sz w:val="22"/>
          <w:szCs w:val="22"/>
        </w:rPr>
        <w:footnoteReference w:id="23"/>
      </w:r>
      <w:r w:rsidRPr="00257B19">
        <w:rPr>
          <w:rFonts w:asciiTheme="minorHAnsi" w:hAnsiTheme="minorHAnsi"/>
          <w:color w:val="000000" w:themeColor="text1"/>
          <w:sz w:val="22"/>
          <w:szCs w:val="22"/>
        </w:rPr>
        <w:t xml:space="preserve"> </w:t>
      </w:r>
      <w:r w:rsidR="00245953" w:rsidRPr="00257B19">
        <w:rPr>
          <w:rFonts w:asciiTheme="minorHAnsi" w:hAnsiTheme="minorHAnsi"/>
          <w:sz w:val="22"/>
          <w:szCs w:val="22"/>
        </w:rPr>
        <w:t xml:space="preserve"> </w:t>
      </w:r>
      <w:r w:rsidR="00B968DA" w:rsidRPr="00257B19">
        <w:rPr>
          <w:rFonts w:asciiTheme="minorHAnsi" w:hAnsiTheme="minorHAnsi"/>
          <w:sz w:val="22"/>
          <w:szCs w:val="22"/>
        </w:rPr>
        <w:t>The</w:t>
      </w:r>
      <w:r w:rsidR="00245953" w:rsidRPr="00257B19">
        <w:rPr>
          <w:rFonts w:asciiTheme="minorHAnsi" w:hAnsiTheme="minorHAnsi"/>
          <w:sz w:val="22"/>
          <w:szCs w:val="22"/>
        </w:rPr>
        <w:t xml:space="preserve"> </w:t>
      </w:r>
      <w:r w:rsidR="00245953" w:rsidRPr="00257B19">
        <w:rPr>
          <w:rFonts w:asciiTheme="minorHAnsi" w:hAnsiTheme="minorHAnsi"/>
          <w:i/>
          <w:color w:val="000000" w:themeColor="text1"/>
          <w:sz w:val="22"/>
          <w:szCs w:val="22"/>
        </w:rPr>
        <w:t>Climate Case Ireland</w:t>
      </w:r>
      <w:r w:rsidR="00245953" w:rsidRPr="00257B19">
        <w:rPr>
          <w:rFonts w:asciiTheme="minorHAnsi" w:hAnsiTheme="minorHAnsi"/>
          <w:color w:val="000000" w:themeColor="text1"/>
          <w:sz w:val="22"/>
          <w:szCs w:val="22"/>
        </w:rPr>
        <w:t xml:space="preserve"> </w:t>
      </w:r>
      <w:proofErr w:type="spellStart"/>
      <w:r w:rsidR="00245953" w:rsidRPr="00257B19">
        <w:rPr>
          <w:rFonts w:asciiTheme="minorHAnsi" w:hAnsiTheme="minorHAnsi"/>
          <w:color w:val="000000" w:themeColor="text1"/>
          <w:sz w:val="22"/>
          <w:szCs w:val="22"/>
        </w:rPr>
        <w:t>judgement</w:t>
      </w:r>
      <w:proofErr w:type="spellEnd"/>
      <w:r w:rsidR="00245953" w:rsidRPr="00257B19">
        <w:rPr>
          <w:rFonts w:asciiTheme="minorHAnsi" w:hAnsiTheme="minorHAnsi"/>
          <w:color w:val="000000" w:themeColor="text1"/>
          <w:sz w:val="22"/>
          <w:szCs w:val="22"/>
        </w:rPr>
        <w:t xml:space="preserve"> </w:t>
      </w:r>
      <w:r w:rsidR="0029343E" w:rsidRPr="00257B19">
        <w:rPr>
          <w:rFonts w:asciiTheme="minorHAnsi" w:hAnsiTheme="minorHAnsi"/>
          <w:color w:val="000000" w:themeColor="text1"/>
          <w:sz w:val="22"/>
          <w:szCs w:val="22"/>
        </w:rPr>
        <w:t xml:space="preserve">by Clarke CJ </w:t>
      </w:r>
      <w:r w:rsidR="00245953" w:rsidRPr="00257B19">
        <w:rPr>
          <w:rFonts w:asciiTheme="minorHAnsi" w:hAnsiTheme="minorHAnsi"/>
          <w:color w:val="000000" w:themeColor="text1"/>
          <w:sz w:val="22"/>
          <w:szCs w:val="22"/>
        </w:rPr>
        <w:t xml:space="preserve">in the </w:t>
      </w:r>
      <w:hyperlink r:id="rId52" w:history="1">
        <w:r w:rsidR="00245953" w:rsidRPr="00257B19">
          <w:rPr>
            <w:rStyle w:val="Hyperlink"/>
            <w:rFonts w:asciiTheme="minorHAnsi" w:hAnsiTheme="minorHAnsi"/>
            <w:sz w:val="22"/>
            <w:szCs w:val="22"/>
          </w:rPr>
          <w:t>Supreme Court</w:t>
        </w:r>
      </w:hyperlink>
      <w:r w:rsidR="00245953" w:rsidRPr="00257B19">
        <w:rPr>
          <w:rFonts w:asciiTheme="minorHAnsi" w:hAnsiTheme="minorHAnsi"/>
          <w:color w:val="000000" w:themeColor="text1"/>
          <w:sz w:val="22"/>
          <w:szCs w:val="22"/>
        </w:rPr>
        <w:t xml:space="preserve"> </w:t>
      </w:r>
      <w:r w:rsidR="00B968DA" w:rsidRPr="00257B19">
        <w:rPr>
          <w:rFonts w:asciiTheme="minorHAnsi" w:hAnsiTheme="minorHAnsi"/>
          <w:color w:val="000000" w:themeColor="text1"/>
          <w:sz w:val="22"/>
          <w:szCs w:val="22"/>
        </w:rPr>
        <w:t>has since required</w:t>
      </w:r>
      <w:r w:rsidR="00245953" w:rsidRPr="00257B19">
        <w:rPr>
          <w:rFonts w:asciiTheme="minorHAnsi" w:hAnsiTheme="minorHAnsi"/>
          <w:color w:val="000000" w:themeColor="text1"/>
          <w:sz w:val="22"/>
          <w:szCs w:val="22"/>
        </w:rPr>
        <w:t xml:space="preserve"> government to </w:t>
      </w:r>
      <w:r w:rsidR="00245953" w:rsidRPr="00257B19">
        <w:rPr>
          <w:rFonts w:asciiTheme="minorHAnsi" w:eastAsia="Times New Roman" w:hAnsiTheme="minorHAnsi"/>
          <w:sz w:val="22"/>
          <w:szCs w:val="22"/>
        </w:rPr>
        <w:t>provide “a sufficient level of specificity” as to how it will achieve the National Transition Objective</w:t>
      </w:r>
      <w:r w:rsidR="00B968DA" w:rsidRPr="00257B19">
        <w:rPr>
          <w:rFonts w:asciiTheme="minorHAnsi" w:eastAsia="Times New Roman" w:hAnsiTheme="minorHAnsi"/>
          <w:sz w:val="22"/>
          <w:szCs w:val="22"/>
        </w:rPr>
        <w:t xml:space="preserve"> of 80% reduction in emissions by 2050</w:t>
      </w:r>
      <w:r w:rsidR="00245953" w:rsidRPr="00257B19">
        <w:rPr>
          <w:rFonts w:asciiTheme="minorHAnsi" w:eastAsia="Times New Roman" w:hAnsiTheme="minorHAnsi"/>
          <w:sz w:val="22"/>
          <w:szCs w:val="22"/>
        </w:rPr>
        <w:t>.</w:t>
      </w:r>
      <w:r w:rsidR="00245953" w:rsidRPr="00257B19">
        <w:rPr>
          <w:rStyle w:val="FootnoteReference"/>
          <w:rFonts w:asciiTheme="minorHAnsi" w:eastAsia="Times New Roman" w:hAnsiTheme="minorHAnsi"/>
          <w:sz w:val="22"/>
          <w:szCs w:val="22"/>
        </w:rPr>
        <w:footnoteReference w:id="24"/>
      </w:r>
      <w:r w:rsidR="00B968DA" w:rsidRPr="00257B19">
        <w:rPr>
          <w:rFonts w:asciiTheme="minorHAnsi" w:eastAsia="Times New Roman" w:hAnsiTheme="minorHAnsi"/>
          <w:sz w:val="22"/>
          <w:szCs w:val="22"/>
        </w:rPr>
        <w:t xml:space="preserve"> </w:t>
      </w:r>
      <w:r w:rsidR="00245953" w:rsidRPr="00257B19">
        <w:rPr>
          <w:rFonts w:asciiTheme="minorHAnsi" w:hAnsiTheme="minorHAnsi"/>
          <w:color w:val="000000" w:themeColor="text1"/>
          <w:sz w:val="22"/>
          <w:szCs w:val="22"/>
        </w:rPr>
        <w:t xml:space="preserve"> </w:t>
      </w:r>
      <w:r w:rsidR="00450865" w:rsidRPr="00257B19">
        <w:rPr>
          <w:rFonts w:asciiTheme="minorHAnsi" w:hAnsiTheme="minorHAnsi"/>
          <w:color w:val="000000" w:themeColor="text1"/>
          <w:sz w:val="22"/>
          <w:szCs w:val="22"/>
        </w:rPr>
        <w:t xml:space="preserve">However, much time has been wasted by the existing faults in the 2015 Act and the situation improved only at personal </w:t>
      </w:r>
      <w:r w:rsidR="004D31FD" w:rsidRPr="00257B19">
        <w:rPr>
          <w:rFonts w:asciiTheme="minorHAnsi" w:hAnsiTheme="minorHAnsi"/>
          <w:color w:val="000000" w:themeColor="text1"/>
          <w:sz w:val="22"/>
          <w:szCs w:val="22"/>
        </w:rPr>
        <w:t>risk and cost</w:t>
      </w:r>
      <w:r w:rsidR="00450865" w:rsidRPr="00257B19">
        <w:rPr>
          <w:rFonts w:asciiTheme="minorHAnsi" w:hAnsiTheme="minorHAnsi"/>
          <w:color w:val="000000" w:themeColor="text1"/>
          <w:sz w:val="22"/>
          <w:szCs w:val="22"/>
        </w:rPr>
        <w:t xml:space="preserve"> by</w:t>
      </w:r>
      <w:r w:rsidR="004D31FD" w:rsidRPr="00257B19">
        <w:rPr>
          <w:rFonts w:asciiTheme="minorHAnsi" w:hAnsiTheme="minorHAnsi"/>
          <w:color w:val="000000" w:themeColor="text1"/>
          <w:sz w:val="22"/>
          <w:szCs w:val="22"/>
        </w:rPr>
        <w:t xml:space="preserve"> individuals that took </w:t>
      </w:r>
      <w:r w:rsidR="00450865" w:rsidRPr="00257B19">
        <w:rPr>
          <w:rFonts w:asciiTheme="minorHAnsi" w:hAnsiTheme="minorHAnsi"/>
          <w:i/>
          <w:color w:val="000000" w:themeColor="text1"/>
          <w:sz w:val="22"/>
          <w:szCs w:val="22"/>
        </w:rPr>
        <w:t>Climate Case</w:t>
      </w:r>
      <w:r w:rsidR="004D31FD" w:rsidRPr="00257B19">
        <w:rPr>
          <w:rFonts w:asciiTheme="minorHAnsi" w:hAnsiTheme="minorHAnsi"/>
          <w:i/>
          <w:color w:val="000000" w:themeColor="text1"/>
          <w:sz w:val="22"/>
          <w:szCs w:val="22"/>
        </w:rPr>
        <w:t xml:space="preserve"> Ireland</w:t>
      </w:r>
      <w:r w:rsidR="00450865" w:rsidRPr="00257B19">
        <w:rPr>
          <w:rFonts w:asciiTheme="minorHAnsi" w:hAnsiTheme="minorHAnsi"/>
          <w:color w:val="000000" w:themeColor="text1"/>
          <w:sz w:val="22"/>
          <w:szCs w:val="22"/>
        </w:rPr>
        <w:t>.</w:t>
      </w:r>
      <w:r w:rsidR="00245953" w:rsidRPr="00257B19">
        <w:rPr>
          <w:rFonts w:asciiTheme="minorHAnsi" w:hAnsiTheme="minorHAnsi"/>
          <w:color w:val="000000" w:themeColor="text1"/>
          <w:sz w:val="22"/>
          <w:szCs w:val="22"/>
        </w:rPr>
        <w:t xml:space="preserve"> There is a need to ensure </w:t>
      </w:r>
      <w:r w:rsidR="004D31FD" w:rsidRPr="00257B19">
        <w:rPr>
          <w:rFonts w:asciiTheme="minorHAnsi" w:hAnsiTheme="minorHAnsi"/>
          <w:color w:val="000000" w:themeColor="text1"/>
          <w:sz w:val="22"/>
          <w:szCs w:val="22"/>
        </w:rPr>
        <w:t xml:space="preserve">the 2019 Bill provides </w:t>
      </w:r>
      <w:r w:rsidR="00245953" w:rsidRPr="00257B19">
        <w:rPr>
          <w:rFonts w:asciiTheme="minorHAnsi" w:hAnsiTheme="minorHAnsi"/>
          <w:color w:val="000000" w:themeColor="text1"/>
          <w:sz w:val="22"/>
          <w:szCs w:val="22"/>
        </w:rPr>
        <w:t>more accessible and systematic forms of accountability than the courts</w:t>
      </w:r>
      <w:r w:rsidR="004D31FD" w:rsidRPr="00257B19">
        <w:rPr>
          <w:rFonts w:asciiTheme="minorHAnsi" w:hAnsiTheme="minorHAnsi"/>
          <w:color w:val="000000" w:themeColor="text1"/>
          <w:sz w:val="22"/>
          <w:szCs w:val="22"/>
        </w:rPr>
        <w:t xml:space="preserve">, </w:t>
      </w:r>
      <w:r w:rsidR="00245953" w:rsidRPr="00257B19">
        <w:rPr>
          <w:rFonts w:asciiTheme="minorHAnsi" w:hAnsiTheme="minorHAnsi"/>
          <w:color w:val="000000" w:themeColor="text1"/>
          <w:sz w:val="22"/>
          <w:szCs w:val="22"/>
        </w:rPr>
        <w:t xml:space="preserve">particularly as </w:t>
      </w:r>
      <w:hyperlink r:id="rId53" w:history="1">
        <w:r w:rsidR="00245953" w:rsidRPr="00257B19">
          <w:rPr>
            <w:rStyle w:val="Hyperlink"/>
            <w:rFonts w:asciiTheme="minorHAnsi" w:hAnsiTheme="minorHAnsi"/>
            <w:sz w:val="22"/>
            <w:szCs w:val="22"/>
          </w:rPr>
          <w:t>environmental groups warn</w:t>
        </w:r>
      </w:hyperlink>
      <w:r w:rsidR="00245953" w:rsidRPr="00257B19">
        <w:rPr>
          <w:rFonts w:asciiTheme="minorHAnsi" w:hAnsiTheme="minorHAnsi"/>
          <w:color w:val="000000" w:themeColor="text1"/>
          <w:sz w:val="22"/>
          <w:szCs w:val="22"/>
        </w:rPr>
        <w:t xml:space="preserve"> that</w:t>
      </w:r>
      <w:r w:rsidR="00450865" w:rsidRPr="00257B19">
        <w:rPr>
          <w:rFonts w:asciiTheme="minorHAnsi" w:hAnsiTheme="minorHAnsi"/>
          <w:color w:val="000000" w:themeColor="text1"/>
          <w:sz w:val="22"/>
          <w:szCs w:val="22"/>
        </w:rPr>
        <w:t xml:space="preserve"> access to justice on environmental matters is being increasingly curtailed</w:t>
      </w:r>
      <w:r w:rsidR="00245953" w:rsidRPr="00257B19">
        <w:rPr>
          <w:rFonts w:asciiTheme="minorHAnsi" w:hAnsiTheme="minorHAnsi"/>
          <w:color w:val="000000" w:themeColor="text1"/>
          <w:sz w:val="22"/>
          <w:szCs w:val="22"/>
        </w:rPr>
        <w:t>.</w:t>
      </w:r>
      <w:r w:rsidR="00450865" w:rsidRPr="00257B19">
        <w:rPr>
          <w:rFonts w:asciiTheme="minorHAnsi" w:hAnsiTheme="minorHAnsi"/>
          <w:color w:val="000000" w:themeColor="text1"/>
          <w:sz w:val="22"/>
          <w:szCs w:val="22"/>
        </w:rPr>
        <w:t xml:space="preserve"> </w:t>
      </w:r>
    </w:p>
    <w:p w14:paraId="76825521" w14:textId="77777777" w:rsidR="00AD5C47" w:rsidRPr="00257B19" w:rsidRDefault="00AD5C47" w:rsidP="00257B19">
      <w:pPr>
        <w:spacing w:line="276" w:lineRule="auto"/>
        <w:rPr>
          <w:rFonts w:asciiTheme="minorHAnsi" w:hAnsiTheme="minorHAnsi"/>
          <w:color w:val="000000" w:themeColor="text1"/>
          <w:sz w:val="22"/>
          <w:szCs w:val="22"/>
        </w:rPr>
      </w:pPr>
    </w:p>
    <w:p w14:paraId="3077DED9" w14:textId="77777777" w:rsidR="00DB08BF" w:rsidRPr="00257B19" w:rsidRDefault="00AD5C47" w:rsidP="00257B19">
      <w:pPr>
        <w:pStyle w:val="Heading3"/>
        <w:spacing w:line="276" w:lineRule="auto"/>
        <w:rPr>
          <w:rFonts w:asciiTheme="minorHAnsi" w:hAnsiTheme="minorHAnsi"/>
          <w:sz w:val="22"/>
          <w:szCs w:val="22"/>
        </w:rPr>
      </w:pPr>
      <w:r w:rsidRPr="00257B19">
        <w:rPr>
          <w:rFonts w:asciiTheme="minorHAnsi" w:hAnsiTheme="minorHAnsi"/>
          <w:sz w:val="22"/>
          <w:szCs w:val="22"/>
        </w:rPr>
        <w:t xml:space="preserve">Increased Ministerial Accountability Mechanisms, but still little power for the </w:t>
      </w:r>
      <w:r w:rsidR="004B15C8" w:rsidRPr="00257B19">
        <w:rPr>
          <w:rFonts w:asciiTheme="minorHAnsi" w:hAnsiTheme="minorHAnsi"/>
          <w:sz w:val="22"/>
          <w:szCs w:val="22"/>
        </w:rPr>
        <w:t xml:space="preserve">Climate Action Council (replacement for the </w:t>
      </w:r>
      <w:r w:rsidRPr="00257B19">
        <w:rPr>
          <w:rFonts w:asciiTheme="minorHAnsi" w:hAnsiTheme="minorHAnsi"/>
          <w:sz w:val="22"/>
          <w:szCs w:val="22"/>
        </w:rPr>
        <w:t xml:space="preserve">Climate </w:t>
      </w:r>
      <w:r w:rsidR="00DE5FEC" w:rsidRPr="00257B19">
        <w:rPr>
          <w:rFonts w:asciiTheme="minorHAnsi" w:hAnsiTheme="minorHAnsi"/>
          <w:sz w:val="22"/>
          <w:szCs w:val="22"/>
        </w:rPr>
        <w:t xml:space="preserve">Change </w:t>
      </w:r>
      <w:r w:rsidRPr="00257B19">
        <w:rPr>
          <w:rFonts w:asciiTheme="minorHAnsi" w:hAnsiTheme="minorHAnsi"/>
          <w:sz w:val="22"/>
          <w:szCs w:val="22"/>
        </w:rPr>
        <w:t>Advisory Council</w:t>
      </w:r>
      <w:r w:rsidR="004B15C8" w:rsidRPr="00257B19">
        <w:rPr>
          <w:rFonts w:asciiTheme="minorHAnsi" w:hAnsiTheme="minorHAnsi"/>
          <w:sz w:val="22"/>
          <w:szCs w:val="22"/>
        </w:rPr>
        <w:t>)</w:t>
      </w:r>
      <w:r w:rsidRPr="00257B19">
        <w:rPr>
          <w:rFonts w:asciiTheme="minorHAnsi" w:hAnsiTheme="minorHAnsi"/>
          <w:sz w:val="22"/>
          <w:szCs w:val="22"/>
        </w:rPr>
        <w:t xml:space="preserve">: </w:t>
      </w:r>
    </w:p>
    <w:p w14:paraId="7D2907E1" w14:textId="77777777" w:rsidR="00245953" w:rsidRPr="00257B19" w:rsidRDefault="00245953" w:rsidP="00257B19">
      <w:pPr>
        <w:spacing w:line="276" w:lineRule="auto"/>
        <w:rPr>
          <w:rFonts w:asciiTheme="minorHAnsi" w:hAnsiTheme="minorHAnsi"/>
          <w:color w:val="000000" w:themeColor="text1"/>
          <w:sz w:val="22"/>
          <w:szCs w:val="22"/>
        </w:rPr>
      </w:pPr>
    </w:p>
    <w:p w14:paraId="0108DA50" w14:textId="2D1184AE" w:rsidR="00AD5C47" w:rsidRPr="00257B19" w:rsidRDefault="00AD5C47" w:rsidP="00257B19">
      <w:pPr>
        <w:spacing w:line="276" w:lineRule="auto"/>
        <w:rPr>
          <w:rFonts w:asciiTheme="minorHAnsi" w:hAnsiTheme="minorHAnsi"/>
          <w:color w:val="000000" w:themeColor="text1"/>
          <w:sz w:val="22"/>
          <w:szCs w:val="22"/>
        </w:rPr>
      </w:pPr>
      <w:r w:rsidRPr="00257B19">
        <w:rPr>
          <w:rFonts w:asciiTheme="minorHAnsi" w:hAnsiTheme="minorHAnsi"/>
          <w:color w:val="000000" w:themeColor="text1"/>
          <w:sz w:val="22"/>
          <w:szCs w:val="22"/>
        </w:rPr>
        <w:t>The 2015 Act’s</w:t>
      </w:r>
      <w:r w:rsidR="00245953" w:rsidRPr="00257B19">
        <w:rPr>
          <w:rFonts w:asciiTheme="minorHAnsi" w:hAnsiTheme="minorHAnsi"/>
          <w:color w:val="000000" w:themeColor="text1"/>
          <w:sz w:val="22"/>
          <w:szCs w:val="22"/>
        </w:rPr>
        <w:t xml:space="preserve"> accountability mechanism relies</w:t>
      </w:r>
      <w:r w:rsidRPr="00257B19">
        <w:rPr>
          <w:rFonts w:asciiTheme="minorHAnsi" w:hAnsiTheme="minorHAnsi"/>
          <w:color w:val="000000" w:themeColor="text1"/>
          <w:sz w:val="22"/>
          <w:szCs w:val="22"/>
        </w:rPr>
        <w:t xml:space="preserve"> on an Annual Transition Statement to the Oireachtas, which amounted to a box-ticking</w:t>
      </w:r>
      <w:r w:rsidR="008B6656" w:rsidRPr="00257B19">
        <w:rPr>
          <w:rFonts w:asciiTheme="minorHAnsi" w:hAnsiTheme="minorHAnsi"/>
          <w:color w:val="000000" w:themeColor="text1"/>
          <w:sz w:val="22"/>
          <w:szCs w:val="22"/>
        </w:rPr>
        <w:t>,</w:t>
      </w:r>
      <w:r w:rsidRPr="00257B19">
        <w:rPr>
          <w:rFonts w:asciiTheme="minorHAnsi" w:hAnsiTheme="minorHAnsi"/>
          <w:color w:val="000000" w:themeColor="text1"/>
          <w:sz w:val="22"/>
          <w:szCs w:val="22"/>
        </w:rPr>
        <w:t xml:space="preserve"> rushed speech in the Seanad </w:t>
      </w:r>
      <w:r w:rsidR="00DE5FEC" w:rsidRPr="00257B19">
        <w:rPr>
          <w:rFonts w:asciiTheme="minorHAnsi" w:hAnsiTheme="minorHAnsi"/>
          <w:color w:val="000000" w:themeColor="text1"/>
          <w:sz w:val="22"/>
          <w:szCs w:val="22"/>
        </w:rPr>
        <w:t xml:space="preserve">and the </w:t>
      </w:r>
      <w:proofErr w:type="spellStart"/>
      <w:r w:rsidR="00DE5FEC" w:rsidRPr="00257B19">
        <w:rPr>
          <w:rFonts w:asciiTheme="minorHAnsi" w:hAnsiTheme="minorHAnsi"/>
          <w:color w:val="000000" w:themeColor="text1"/>
          <w:sz w:val="22"/>
          <w:szCs w:val="22"/>
        </w:rPr>
        <w:t>Dáil</w:t>
      </w:r>
      <w:proofErr w:type="spellEnd"/>
      <w:r w:rsidR="00DE5FEC" w:rsidRPr="00257B19">
        <w:rPr>
          <w:rFonts w:asciiTheme="minorHAnsi" w:hAnsiTheme="minorHAnsi"/>
          <w:color w:val="000000" w:themeColor="text1"/>
          <w:sz w:val="22"/>
          <w:szCs w:val="22"/>
        </w:rPr>
        <w:t xml:space="preserve">. </w:t>
      </w:r>
      <w:r w:rsidRPr="00257B19">
        <w:rPr>
          <w:rFonts w:asciiTheme="minorHAnsi" w:hAnsiTheme="minorHAnsi"/>
          <w:color w:val="000000" w:themeColor="text1"/>
          <w:sz w:val="22"/>
          <w:szCs w:val="22"/>
        </w:rPr>
        <w:t>The Cli</w:t>
      </w:r>
      <w:r w:rsidR="0085056D" w:rsidRPr="00257B19">
        <w:rPr>
          <w:rFonts w:asciiTheme="minorHAnsi" w:hAnsiTheme="minorHAnsi"/>
          <w:color w:val="000000" w:themeColor="text1"/>
          <w:sz w:val="22"/>
          <w:szCs w:val="22"/>
        </w:rPr>
        <w:t xml:space="preserve">mate Change </w:t>
      </w:r>
      <w:r w:rsidR="00DE5FEC" w:rsidRPr="00257B19">
        <w:rPr>
          <w:rFonts w:asciiTheme="minorHAnsi" w:hAnsiTheme="minorHAnsi"/>
          <w:color w:val="000000" w:themeColor="text1"/>
          <w:sz w:val="22"/>
          <w:szCs w:val="22"/>
        </w:rPr>
        <w:t>Advisory Council does</w:t>
      </w:r>
      <w:r w:rsidRPr="00257B19">
        <w:rPr>
          <w:rFonts w:asciiTheme="minorHAnsi" w:hAnsiTheme="minorHAnsi"/>
          <w:color w:val="000000" w:themeColor="text1"/>
          <w:sz w:val="22"/>
          <w:szCs w:val="22"/>
        </w:rPr>
        <w:t xml:space="preserve"> not present their annual report or advice to the </w:t>
      </w:r>
      <w:proofErr w:type="spellStart"/>
      <w:r w:rsidRPr="00257B19">
        <w:rPr>
          <w:rFonts w:asciiTheme="minorHAnsi" w:hAnsiTheme="minorHAnsi"/>
          <w:color w:val="000000" w:themeColor="text1"/>
          <w:sz w:val="22"/>
          <w:szCs w:val="22"/>
        </w:rPr>
        <w:t>Oireachtas</w:t>
      </w:r>
      <w:proofErr w:type="spellEnd"/>
      <w:r w:rsidR="004D31FD" w:rsidRPr="00257B19">
        <w:rPr>
          <w:rFonts w:asciiTheme="minorHAnsi" w:hAnsiTheme="minorHAnsi"/>
          <w:color w:val="000000" w:themeColor="text1"/>
          <w:sz w:val="22"/>
          <w:szCs w:val="22"/>
        </w:rPr>
        <w:t>, and the Minister is</w:t>
      </w:r>
      <w:r w:rsidRPr="00257B19">
        <w:rPr>
          <w:rFonts w:asciiTheme="minorHAnsi" w:hAnsiTheme="minorHAnsi"/>
          <w:color w:val="000000" w:themeColor="text1"/>
          <w:sz w:val="22"/>
          <w:szCs w:val="22"/>
        </w:rPr>
        <w:t xml:space="preserve"> not required to outline why plans and objectives differed from that of the Council. The 2019 Bill improves on this by requiring the Minister to report regularly to the Oireachtas on plans and objectives, and requires the Minister to outline in cases of variation, why his recommended </w:t>
      </w:r>
      <w:r w:rsidRPr="00257B19">
        <w:rPr>
          <w:rFonts w:asciiTheme="minorHAnsi" w:hAnsiTheme="minorHAnsi"/>
          <w:color w:val="000000" w:themeColor="text1"/>
          <w:sz w:val="22"/>
          <w:szCs w:val="22"/>
        </w:rPr>
        <w:lastRenderedPageBreak/>
        <w:t>carbon budget varies from the advice of the Climate Action Council.</w:t>
      </w:r>
      <w:r w:rsidR="00D92700" w:rsidRPr="00257B19">
        <w:rPr>
          <w:rFonts w:asciiTheme="minorHAnsi" w:hAnsiTheme="minorHAnsi"/>
          <w:color w:val="000000" w:themeColor="text1"/>
          <w:sz w:val="22"/>
          <w:szCs w:val="22"/>
        </w:rPr>
        <w:t xml:space="preserve"> This may be done in a manner similar to the Joint Oireachtas Committee on Climate Action.</w:t>
      </w:r>
      <w:r w:rsidRPr="00257B19">
        <w:rPr>
          <w:rFonts w:asciiTheme="minorHAnsi" w:hAnsiTheme="minorHAnsi"/>
          <w:color w:val="000000" w:themeColor="text1"/>
          <w:sz w:val="22"/>
          <w:szCs w:val="22"/>
        </w:rPr>
        <w:t xml:space="preserve"> </w:t>
      </w:r>
      <w:r w:rsidRPr="00257B19">
        <w:rPr>
          <w:rFonts w:asciiTheme="minorHAnsi" w:eastAsia="Times New Roman" w:hAnsiTheme="minorHAnsi"/>
          <w:color w:val="1A1A1A"/>
          <w:sz w:val="22"/>
          <w:szCs w:val="22"/>
        </w:rPr>
        <w:t xml:space="preserve">The National Transition Objective and the carbon budgets will be based on recommendations by the Climate Action Council, however, the Minister is still only required to ‘have regard to’ this advice (Head 3). </w:t>
      </w:r>
    </w:p>
    <w:p w14:paraId="3D999095" w14:textId="77777777" w:rsidR="00450865" w:rsidRPr="00257B19" w:rsidRDefault="00450865" w:rsidP="00257B19">
      <w:pPr>
        <w:spacing w:line="276" w:lineRule="auto"/>
        <w:rPr>
          <w:rFonts w:asciiTheme="minorHAnsi" w:hAnsiTheme="minorHAnsi"/>
          <w:b/>
          <w:color w:val="000000" w:themeColor="text1"/>
          <w:sz w:val="22"/>
          <w:szCs w:val="22"/>
          <w:lang w:val="en-IE"/>
        </w:rPr>
      </w:pPr>
    </w:p>
    <w:p w14:paraId="474C80E4" w14:textId="77777777" w:rsidR="00450865" w:rsidRPr="00257B19" w:rsidRDefault="00AD5C47" w:rsidP="00257B19">
      <w:pPr>
        <w:pStyle w:val="Heading3"/>
        <w:spacing w:line="276" w:lineRule="auto"/>
        <w:rPr>
          <w:rFonts w:asciiTheme="minorHAnsi" w:hAnsiTheme="minorHAnsi"/>
          <w:sz w:val="22"/>
          <w:szCs w:val="22"/>
          <w:lang w:val="en-IE"/>
        </w:rPr>
      </w:pPr>
      <w:r w:rsidRPr="00257B19">
        <w:rPr>
          <w:rFonts w:asciiTheme="minorHAnsi" w:hAnsiTheme="minorHAnsi"/>
          <w:sz w:val="22"/>
          <w:szCs w:val="22"/>
          <w:lang w:val="en-IE"/>
        </w:rPr>
        <w:t xml:space="preserve">Lack of </w:t>
      </w:r>
      <w:proofErr w:type="spellStart"/>
      <w:r w:rsidRPr="00257B19">
        <w:rPr>
          <w:rFonts w:asciiTheme="minorHAnsi" w:hAnsiTheme="minorHAnsi"/>
          <w:sz w:val="22"/>
          <w:szCs w:val="22"/>
          <w:lang w:val="en-IE"/>
        </w:rPr>
        <w:t>Sectoral</w:t>
      </w:r>
      <w:proofErr w:type="spellEnd"/>
      <w:r w:rsidRPr="00257B19">
        <w:rPr>
          <w:rFonts w:asciiTheme="minorHAnsi" w:hAnsiTheme="minorHAnsi"/>
          <w:sz w:val="22"/>
          <w:szCs w:val="22"/>
          <w:lang w:val="en-IE"/>
        </w:rPr>
        <w:t xml:space="preserve"> Accountability Mechanisms: </w:t>
      </w:r>
    </w:p>
    <w:p w14:paraId="64893C19" w14:textId="77777777" w:rsidR="00245953" w:rsidRPr="00257B19" w:rsidRDefault="00245953" w:rsidP="00257B19">
      <w:pPr>
        <w:spacing w:line="276" w:lineRule="auto"/>
        <w:rPr>
          <w:rFonts w:asciiTheme="minorHAnsi" w:hAnsiTheme="minorHAnsi"/>
          <w:color w:val="000000" w:themeColor="text1"/>
          <w:sz w:val="22"/>
          <w:szCs w:val="22"/>
          <w:lang w:val="en-IE"/>
        </w:rPr>
      </w:pPr>
    </w:p>
    <w:p w14:paraId="37A775AE" w14:textId="77777777" w:rsidR="00410774" w:rsidRPr="00257B19" w:rsidRDefault="00AD5C47" w:rsidP="00257B19">
      <w:pPr>
        <w:spacing w:line="276" w:lineRule="auto"/>
        <w:rPr>
          <w:rFonts w:asciiTheme="minorHAnsi" w:hAnsiTheme="minorHAnsi"/>
          <w:color w:val="000000" w:themeColor="text1"/>
          <w:sz w:val="22"/>
          <w:szCs w:val="22"/>
          <w:lang w:val="en-IE"/>
        </w:rPr>
      </w:pPr>
      <w:r w:rsidRPr="00257B19">
        <w:rPr>
          <w:rFonts w:asciiTheme="minorHAnsi" w:hAnsiTheme="minorHAnsi"/>
          <w:color w:val="000000" w:themeColor="text1"/>
          <w:sz w:val="22"/>
          <w:szCs w:val="22"/>
          <w:lang w:val="en-IE"/>
        </w:rPr>
        <w:t>The 2019 Bill requires Ministers responsible for each sector to report annually to the Oireachtas on a more stringent list of developments than the previous 2015 Act (Head 1</w:t>
      </w:r>
      <w:r w:rsidR="00245953" w:rsidRPr="00257B19">
        <w:rPr>
          <w:rFonts w:asciiTheme="minorHAnsi" w:hAnsiTheme="minorHAnsi"/>
          <w:color w:val="000000" w:themeColor="text1"/>
          <w:sz w:val="22"/>
          <w:szCs w:val="22"/>
          <w:lang w:val="en-IE"/>
        </w:rPr>
        <w:t xml:space="preserve">4). This appears to follow the aim of the </w:t>
      </w:r>
      <w:hyperlink r:id="rId54" w:history="1">
        <w:r w:rsidR="00245953" w:rsidRPr="00257B19">
          <w:rPr>
            <w:rStyle w:val="Hyperlink"/>
            <w:rFonts w:asciiTheme="minorHAnsi" w:hAnsiTheme="minorHAnsi"/>
            <w:sz w:val="22"/>
            <w:szCs w:val="22"/>
            <w:lang w:val="en-IE"/>
          </w:rPr>
          <w:t xml:space="preserve">Joint </w:t>
        </w:r>
        <w:proofErr w:type="spellStart"/>
        <w:r w:rsidR="00245953" w:rsidRPr="00257B19">
          <w:rPr>
            <w:rStyle w:val="Hyperlink"/>
            <w:rFonts w:asciiTheme="minorHAnsi" w:hAnsiTheme="minorHAnsi"/>
            <w:sz w:val="22"/>
            <w:szCs w:val="22"/>
            <w:lang w:val="en-IE"/>
          </w:rPr>
          <w:t>Oireachtas</w:t>
        </w:r>
        <w:proofErr w:type="spellEnd"/>
        <w:r w:rsidR="00245953" w:rsidRPr="00257B19">
          <w:rPr>
            <w:rStyle w:val="Hyperlink"/>
            <w:rFonts w:asciiTheme="minorHAnsi" w:hAnsiTheme="minorHAnsi"/>
            <w:sz w:val="22"/>
            <w:szCs w:val="22"/>
            <w:lang w:val="en-IE"/>
          </w:rPr>
          <w:t xml:space="preserve"> Committee on Climate Action</w:t>
        </w:r>
      </w:hyperlink>
      <w:r w:rsidR="00245953" w:rsidRPr="00257B19">
        <w:rPr>
          <w:rFonts w:asciiTheme="minorHAnsi" w:hAnsiTheme="minorHAnsi"/>
          <w:color w:val="000000" w:themeColor="text1"/>
          <w:sz w:val="22"/>
          <w:szCs w:val="22"/>
          <w:lang w:val="en-IE"/>
        </w:rPr>
        <w:t xml:space="preserve"> in the 32</w:t>
      </w:r>
      <w:r w:rsidR="00245953" w:rsidRPr="00257B19">
        <w:rPr>
          <w:rFonts w:asciiTheme="minorHAnsi" w:hAnsiTheme="minorHAnsi"/>
          <w:color w:val="000000" w:themeColor="text1"/>
          <w:sz w:val="22"/>
          <w:szCs w:val="22"/>
          <w:vertAlign w:val="superscript"/>
          <w:lang w:val="en-IE"/>
        </w:rPr>
        <w:t>nd</w:t>
      </w:r>
      <w:r w:rsidR="00245953" w:rsidRPr="00257B19">
        <w:rPr>
          <w:rFonts w:asciiTheme="minorHAnsi" w:hAnsiTheme="minorHAnsi"/>
          <w:color w:val="000000" w:themeColor="text1"/>
          <w:sz w:val="22"/>
          <w:szCs w:val="22"/>
          <w:lang w:val="en-IE"/>
        </w:rPr>
        <w:t xml:space="preserve"> </w:t>
      </w:r>
      <w:proofErr w:type="spellStart"/>
      <w:r w:rsidR="00245953" w:rsidRPr="00257B19">
        <w:rPr>
          <w:rFonts w:asciiTheme="minorHAnsi" w:hAnsiTheme="minorHAnsi"/>
          <w:color w:val="000000" w:themeColor="text1"/>
          <w:sz w:val="22"/>
          <w:szCs w:val="22"/>
          <w:lang w:val="en-IE"/>
        </w:rPr>
        <w:t>Dáil</w:t>
      </w:r>
      <w:proofErr w:type="spellEnd"/>
      <w:r w:rsidR="00245953" w:rsidRPr="00257B19">
        <w:rPr>
          <w:rFonts w:asciiTheme="minorHAnsi" w:hAnsiTheme="minorHAnsi"/>
          <w:color w:val="000000" w:themeColor="text1"/>
          <w:sz w:val="22"/>
          <w:szCs w:val="22"/>
          <w:lang w:val="en-IE"/>
        </w:rPr>
        <w:t xml:space="preserve"> which was</w:t>
      </w:r>
      <w:r w:rsidRPr="00257B19">
        <w:rPr>
          <w:rFonts w:asciiTheme="minorHAnsi" w:hAnsiTheme="minorHAnsi"/>
          <w:color w:val="000000" w:themeColor="text1"/>
          <w:sz w:val="22"/>
          <w:szCs w:val="22"/>
          <w:lang w:val="en-IE"/>
        </w:rPr>
        <w:t xml:space="preserve"> to create oversight and Departmental accountability by requiring Departments to come before the Committee and outline their plans for climate action. However, the weak requirement that public bodies ‘have regard to’ plans remains. This is a </w:t>
      </w:r>
      <w:r w:rsidR="000209BE" w:rsidRPr="00257B19">
        <w:rPr>
          <w:rFonts w:asciiTheme="minorHAnsi" w:hAnsiTheme="minorHAnsi"/>
          <w:color w:val="000000" w:themeColor="text1"/>
          <w:sz w:val="22"/>
          <w:szCs w:val="22"/>
          <w:lang w:val="en-IE"/>
        </w:rPr>
        <w:t>relatively weak</w:t>
      </w:r>
      <w:r w:rsidRPr="00257B19">
        <w:rPr>
          <w:rFonts w:asciiTheme="minorHAnsi" w:hAnsiTheme="minorHAnsi"/>
          <w:color w:val="000000" w:themeColor="text1"/>
          <w:sz w:val="22"/>
          <w:szCs w:val="22"/>
          <w:lang w:val="en-IE"/>
        </w:rPr>
        <w:t xml:space="preserve"> requirement as planning law cases have made clear</w:t>
      </w:r>
      <w:r w:rsidR="00413F26" w:rsidRPr="00257B19">
        <w:rPr>
          <w:rFonts w:asciiTheme="minorHAnsi" w:hAnsiTheme="minorHAnsi"/>
          <w:color w:val="000000" w:themeColor="text1"/>
          <w:sz w:val="22"/>
          <w:szCs w:val="22"/>
          <w:lang w:val="en-IE"/>
        </w:rPr>
        <w:t xml:space="preserve">, though the obligation may nevertheless be breached where a public body takes a decisions that </w:t>
      </w:r>
      <w:r w:rsidR="006A51CD" w:rsidRPr="00257B19">
        <w:rPr>
          <w:rFonts w:asciiTheme="minorHAnsi" w:hAnsiTheme="minorHAnsi"/>
          <w:color w:val="000000" w:themeColor="text1"/>
          <w:sz w:val="22"/>
          <w:szCs w:val="22"/>
          <w:lang w:val="en-IE"/>
        </w:rPr>
        <w:t>“plainly flies in the face” of a matter to which regard must be had without providing “cogent reasons”</w:t>
      </w:r>
      <w:r w:rsidR="00413F26" w:rsidRPr="00257B19">
        <w:rPr>
          <w:rFonts w:asciiTheme="minorHAnsi" w:hAnsiTheme="minorHAnsi"/>
          <w:color w:val="000000" w:themeColor="text1"/>
          <w:sz w:val="22"/>
          <w:szCs w:val="22"/>
          <w:lang w:val="en-IE"/>
        </w:rPr>
        <w:t>.</w:t>
      </w:r>
      <w:r w:rsidRPr="00257B19">
        <w:rPr>
          <w:rFonts w:asciiTheme="minorHAnsi" w:hAnsiTheme="minorHAnsi"/>
          <w:color w:val="000000" w:themeColor="text1"/>
          <w:sz w:val="22"/>
          <w:szCs w:val="22"/>
          <w:vertAlign w:val="superscript"/>
          <w:lang w:val="en-IE"/>
        </w:rPr>
        <w:footnoteReference w:id="25"/>
      </w:r>
      <w:r w:rsidR="00A82D1E" w:rsidRPr="00257B19">
        <w:rPr>
          <w:rFonts w:asciiTheme="minorHAnsi" w:hAnsiTheme="minorHAnsi"/>
          <w:color w:val="000000" w:themeColor="text1"/>
          <w:sz w:val="22"/>
          <w:szCs w:val="22"/>
          <w:lang w:val="en-IE"/>
        </w:rPr>
        <w:t xml:space="preserve"> </w:t>
      </w:r>
    </w:p>
    <w:p w14:paraId="5C1D72D6" w14:textId="77777777" w:rsidR="00410774" w:rsidRPr="00257B19" w:rsidRDefault="00410774" w:rsidP="00257B19">
      <w:pPr>
        <w:spacing w:line="276" w:lineRule="auto"/>
        <w:rPr>
          <w:rFonts w:asciiTheme="minorHAnsi" w:hAnsiTheme="minorHAnsi"/>
          <w:color w:val="000000" w:themeColor="text1"/>
          <w:sz w:val="22"/>
          <w:szCs w:val="22"/>
          <w:lang w:val="en-IE"/>
        </w:rPr>
      </w:pPr>
    </w:p>
    <w:p w14:paraId="7774FD44" w14:textId="15787A3E" w:rsidR="00B968DA" w:rsidRPr="00257B19" w:rsidRDefault="00410774" w:rsidP="00257B19">
      <w:pPr>
        <w:spacing w:line="276" w:lineRule="auto"/>
        <w:rPr>
          <w:rFonts w:asciiTheme="minorHAnsi" w:hAnsiTheme="minorHAnsi"/>
          <w:color w:val="000000" w:themeColor="text1"/>
          <w:sz w:val="22"/>
          <w:szCs w:val="22"/>
          <w:lang w:val="en-IE"/>
        </w:rPr>
      </w:pPr>
      <w:r w:rsidRPr="00257B19">
        <w:rPr>
          <w:rFonts w:asciiTheme="minorHAnsi" w:hAnsiTheme="minorHAnsi"/>
          <w:color w:val="000000" w:themeColor="text1"/>
          <w:sz w:val="22"/>
          <w:szCs w:val="22"/>
          <w:lang w:val="en-IE"/>
        </w:rPr>
        <w:t>The weakness of a ‘have regard to’ requirement was raised by the applicants Friends of the Irish Environment i</w:t>
      </w:r>
      <w:r w:rsidR="00B968DA" w:rsidRPr="00257B19">
        <w:rPr>
          <w:rFonts w:asciiTheme="minorHAnsi" w:hAnsiTheme="minorHAnsi"/>
          <w:color w:val="000000" w:themeColor="text1"/>
          <w:sz w:val="22"/>
          <w:szCs w:val="22"/>
          <w:lang w:val="en-IE"/>
        </w:rPr>
        <w:t xml:space="preserve">n </w:t>
      </w:r>
      <w:r w:rsidR="00B968DA" w:rsidRPr="00257B19">
        <w:rPr>
          <w:rFonts w:asciiTheme="minorHAnsi" w:hAnsiTheme="minorHAnsi"/>
          <w:i/>
          <w:color w:val="000000" w:themeColor="text1"/>
          <w:sz w:val="22"/>
          <w:szCs w:val="22"/>
          <w:lang w:val="en-IE"/>
        </w:rPr>
        <w:t>Climate Case Ireland</w:t>
      </w:r>
      <w:r w:rsidRPr="00257B19">
        <w:rPr>
          <w:rFonts w:asciiTheme="minorHAnsi" w:hAnsiTheme="minorHAnsi"/>
          <w:color w:val="000000" w:themeColor="text1"/>
          <w:sz w:val="22"/>
          <w:szCs w:val="22"/>
          <w:lang w:val="en-IE"/>
        </w:rPr>
        <w:t xml:space="preserve">, in relation to </w:t>
      </w:r>
      <w:r w:rsidR="00DE70E6" w:rsidRPr="00257B19">
        <w:rPr>
          <w:rFonts w:asciiTheme="minorHAnsi" w:hAnsiTheme="minorHAnsi"/>
          <w:color w:val="000000" w:themeColor="text1"/>
          <w:sz w:val="22"/>
          <w:szCs w:val="22"/>
        </w:rPr>
        <w:t xml:space="preserve">whether the obligation of ‘have regard to’ was breached in making the National Mitigation Plan 2017, with reference to para 7.14 of the </w:t>
      </w:r>
      <w:hyperlink r:id="rId55" w:anchor="view=fitH" w:history="1">
        <w:proofErr w:type="spellStart"/>
        <w:r w:rsidR="00DE70E6" w:rsidRPr="00257B19">
          <w:rPr>
            <w:rStyle w:val="Hyperlink"/>
            <w:rFonts w:asciiTheme="minorHAnsi" w:hAnsiTheme="minorHAnsi"/>
            <w:sz w:val="22"/>
            <w:szCs w:val="22"/>
          </w:rPr>
          <w:t>Tristor</w:t>
        </w:r>
        <w:proofErr w:type="spellEnd"/>
        <w:r w:rsidR="00DE70E6" w:rsidRPr="00257B19">
          <w:rPr>
            <w:rStyle w:val="Hyperlink"/>
            <w:rFonts w:asciiTheme="minorHAnsi" w:hAnsiTheme="minorHAnsi"/>
            <w:sz w:val="22"/>
            <w:szCs w:val="22"/>
          </w:rPr>
          <w:t xml:space="preserve"> judgment</w:t>
        </w:r>
      </w:hyperlink>
      <w:r w:rsidR="00B968DA" w:rsidRPr="00257B19">
        <w:rPr>
          <w:rFonts w:asciiTheme="minorHAnsi" w:hAnsiTheme="minorHAnsi"/>
          <w:color w:val="000000" w:themeColor="text1"/>
          <w:sz w:val="22"/>
          <w:szCs w:val="22"/>
          <w:lang w:val="en-IE"/>
        </w:rPr>
        <w:t>.</w:t>
      </w:r>
      <w:r w:rsidRPr="00257B19">
        <w:rPr>
          <w:rStyle w:val="FootnoteReference"/>
          <w:rFonts w:asciiTheme="minorHAnsi" w:hAnsiTheme="minorHAnsi"/>
          <w:color w:val="000000" w:themeColor="text1"/>
          <w:sz w:val="22"/>
          <w:szCs w:val="22"/>
          <w:lang w:val="en-IE"/>
        </w:rPr>
        <w:footnoteReference w:id="26"/>
      </w:r>
      <w:r w:rsidR="00B968DA" w:rsidRPr="00257B19">
        <w:rPr>
          <w:rFonts w:asciiTheme="minorHAnsi" w:hAnsiTheme="minorHAnsi"/>
          <w:color w:val="000000" w:themeColor="text1"/>
          <w:sz w:val="22"/>
          <w:szCs w:val="22"/>
          <w:lang w:val="en-IE"/>
        </w:rPr>
        <w:t xml:space="preserve"> However,</w:t>
      </w:r>
      <w:r w:rsidRPr="00257B19">
        <w:rPr>
          <w:rFonts w:asciiTheme="minorHAnsi" w:hAnsiTheme="minorHAnsi"/>
          <w:color w:val="000000" w:themeColor="text1"/>
          <w:sz w:val="22"/>
          <w:szCs w:val="22"/>
          <w:lang w:val="en-IE"/>
        </w:rPr>
        <w:t xml:space="preserve"> Clarke </w:t>
      </w:r>
      <w:r w:rsidR="0029343E" w:rsidRPr="00257B19">
        <w:rPr>
          <w:rFonts w:asciiTheme="minorHAnsi" w:hAnsiTheme="minorHAnsi"/>
          <w:color w:val="000000" w:themeColor="text1"/>
          <w:sz w:val="22"/>
          <w:szCs w:val="22"/>
          <w:lang w:val="en-IE"/>
        </w:rPr>
        <w:t>C</w:t>
      </w:r>
      <w:r w:rsidRPr="00257B19">
        <w:rPr>
          <w:rFonts w:asciiTheme="minorHAnsi" w:hAnsiTheme="minorHAnsi"/>
          <w:color w:val="000000" w:themeColor="text1"/>
          <w:sz w:val="22"/>
          <w:szCs w:val="22"/>
          <w:lang w:val="en-IE"/>
        </w:rPr>
        <w:t>J</w:t>
      </w:r>
      <w:r w:rsidR="00B968DA" w:rsidRPr="00257B19">
        <w:rPr>
          <w:rFonts w:asciiTheme="minorHAnsi" w:hAnsiTheme="minorHAnsi"/>
          <w:color w:val="000000" w:themeColor="text1"/>
          <w:sz w:val="22"/>
          <w:szCs w:val="22"/>
          <w:lang w:val="en-IE"/>
        </w:rPr>
        <w:t xml:space="preserve"> centred</w:t>
      </w:r>
      <w:r w:rsidRPr="00257B19">
        <w:rPr>
          <w:rFonts w:asciiTheme="minorHAnsi" w:hAnsiTheme="minorHAnsi"/>
          <w:color w:val="000000" w:themeColor="text1"/>
          <w:sz w:val="22"/>
          <w:szCs w:val="22"/>
          <w:lang w:val="en-IE"/>
        </w:rPr>
        <w:t xml:space="preserve"> </w:t>
      </w:r>
      <w:hyperlink r:id="rId56" w:history="1">
        <w:r w:rsidRPr="00257B19">
          <w:rPr>
            <w:rStyle w:val="Hyperlink"/>
            <w:rFonts w:asciiTheme="minorHAnsi" w:hAnsiTheme="minorHAnsi"/>
            <w:sz w:val="22"/>
            <w:szCs w:val="22"/>
            <w:lang w:val="en-IE"/>
          </w:rPr>
          <w:t>his judgement</w:t>
        </w:r>
      </w:hyperlink>
      <w:r w:rsidRPr="00257B19">
        <w:rPr>
          <w:rFonts w:asciiTheme="minorHAnsi" w:hAnsiTheme="minorHAnsi"/>
          <w:color w:val="000000" w:themeColor="text1"/>
          <w:sz w:val="22"/>
          <w:szCs w:val="22"/>
          <w:lang w:val="en-IE"/>
        </w:rPr>
        <w:t xml:space="preserve"> on </w:t>
      </w:r>
      <w:r w:rsidR="00B968DA" w:rsidRPr="00257B19">
        <w:rPr>
          <w:rFonts w:asciiTheme="minorHAnsi" w:hAnsiTheme="minorHAnsi"/>
          <w:color w:val="000000" w:themeColor="text1"/>
          <w:sz w:val="22"/>
          <w:szCs w:val="22"/>
          <w:lang w:val="en-IE"/>
        </w:rPr>
        <w:t xml:space="preserve">section 4 of </w:t>
      </w:r>
      <w:r w:rsidR="00B968DA" w:rsidRPr="00257B19">
        <w:rPr>
          <w:rFonts w:asciiTheme="minorHAnsi" w:hAnsiTheme="minorHAnsi"/>
          <w:color w:val="000000" w:themeColor="text1"/>
          <w:sz w:val="22"/>
          <w:szCs w:val="22"/>
        </w:rPr>
        <w:t xml:space="preserve">the 2015 Act which requires that the National Mitigation Plan </w:t>
      </w:r>
      <w:hyperlink r:id="rId57" w:history="1">
        <w:r w:rsidR="00B968DA" w:rsidRPr="00257B19">
          <w:rPr>
            <w:rStyle w:val="Hyperlink"/>
            <w:rFonts w:asciiTheme="minorHAnsi" w:hAnsiTheme="minorHAnsi"/>
            <w:sz w:val="22"/>
            <w:szCs w:val="22"/>
          </w:rPr>
          <w:t>must “specify”</w:t>
        </w:r>
      </w:hyperlink>
      <w:r w:rsidR="00B968DA" w:rsidRPr="00257B19">
        <w:rPr>
          <w:rFonts w:asciiTheme="minorHAnsi" w:hAnsiTheme="minorHAnsi"/>
          <w:color w:val="000000" w:themeColor="text1"/>
          <w:sz w:val="22"/>
          <w:szCs w:val="22"/>
        </w:rPr>
        <w:t xml:space="preserve"> the manner in which it is proposed to achieve the national transition objective and the policy measures required to achieve this.</w:t>
      </w:r>
      <w:r w:rsidRPr="00257B19">
        <w:rPr>
          <w:rStyle w:val="FootnoteReference"/>
          <w:rFonts w:asciiTheme="minorHAnsi" w:hAnsiTheme="minorHAnsi"/>
          <w:color w:val="000000" w:themeColor="text1"/>
          <w:sz w:val="22"/>
          <w:szCs w:val="22"/>
        </w:rPr>
        <w:footnoteReference w:id="27"/>
      </w:r>
      <w:r w:rsidR="00A82D1E" w:rsidRPr="00257B19">
        <w:rPr>
          <w:rFonts w:asciiTheme="minorHAnsi" w:hAnsiTheme="minorHAnsi"/>
          <w:color w:val="000000" w:themeColor="text1"/>
          <w:sz w:val="22"/>
          <w:szCs w:val="22"/>
          <w:lang w:val="en-IE"/>
        </w:rPr>
        <w:t xml:space="preserve"> </w:t>
      </w:r>
    </w:p>
    <w:p w14:paraId="4F2C18CA" w14:textId="77777777" w:rsidR="00B968DA" w:rsidRPr="00257B19" w:rsidRDefault="00B968DA" w:rsidP="00257B19">
      <w:pPr>
        <w:spacing w:line="276" w:lineRule="auto"/>
        <w:rPr>
          <w:rFonts w:asciiTheme="minorHAnsi" w:hAnsiTheme="minorHAnsi"/>
          <w:color w:val="000000" w:themeColor="text1"/>
          <w:sz w:val="22"/>
          <w:szCs w:val="22"/>
          <w:lang w:val="en-IE"/>
        </w:rPr>
      </w:pPr>
    </w:p>
    <w:p w14:paraId="4BABE456" w14:textId="5E2511E3" w:rsidR="00AD5C47" w:rsidRPr="00257B19" w:rsidRDefault="00AD5C47" w:rsidP="00257B19">
      <w:pPr>
        <w:spacing w:line="276" w:lineRule="auto"/>
        <w:rPr>
          <w:rFonts w:asciiTheme="minorHAnsi" w:hAnsiTheme="minorHAnsi"/>
          <w:color w:val="000000" w:themeColor="text1"/>
          <w:sz w:val="22"/>
          <w:szCs w:val="22"/>
          <w:lang w:val="en-IE"/>
        </w:rPr>
      </w:pPr>
      <w:r w:rsidRPr="00257B19">
        <w:rPr>
          <w:rFonts w:asciiTheme="minorHAnsi" w:hAnsiTheme="minorHAnsi"/>
          <w:color w:val="000000" w:themeColor="text1"/>
          <w:sz w:val="22"/>
          <w:szCs w:val="22"/>
          <w:lang w:val="en-IE"/>
        </w:rPr>
        <w:t>The 2019 Bill in this respect does little to address the current lack of interest in climate action on the part of Ministers or public bodies</w:t>
      </w:r>
      <w:r w:rsidR="000209BE" w:rsidRPr="00257B19">
        <w:rPr>
          <w:rFonts w:asciiTheme="minorHAnsi" w:hAnsiTheme="minorHAnsi"/>
          <w:color w:val="000000" w:themeColor="text1"/>
          <w:sz w:val="22"/>
          <w:szCs w:val="22"/>
          <w:lang w:val="en-IE"/>
        </w:rPr>
        <w:t xml:space="preserve"> </w:t>
      </w:r>
      <w:r w:rsidRPr="00257B19">
        <w:rPr>
          <w:rFonts w:asciiTheme="minorHAnsi" w:hAnsiTheme="minorHAnsi"/>
          <w:color w:val="000000" w:themeColor="text1"/>
          <w:sz w:val="22"/>
          <w:szCs w:val="22"/>
          <w:lang w:val="en-IE"/>
        </w:rPr>
        <w:t xml:space="preserve">in relation to the </w:t>
      </w:r>
      <w:r w:rsidR="006A51CD" w:rsidRPr="00257B19">
        <w:rPr>
          <w:rFonts w:asciiTheme="minorHAnsi" w:hAnsiTheme="minorHAnsi"/>
          <w:color w:val="000000" w:themeColor="text1"/>
          <w:sz w:val="22"/>
          <w:szCs w:val="22"/>
          <w:lang w:val="en-IE"/>
        </w:rPr>
        <w:t>weakness</w:t>
      </w:r>
      <w:r w:rsidRPr="00257B19">
        <w:rPr>
          <w:rFonts w:asciiTheme="minorHAnsi" w:hAnsiTheme="minorHAnsi"/>
          <w:color w:val="000000" w:themeColor="text1"/>
          <w:sz w:val="22"/>
          <w:szCs w:val="22"/>
          <w:lang w:val="en-IE"/>
        </w:rPr>
        <w:t xml:space="preserve"> of the</w:t>
      </w:r>
      <w:r w:rsidR="006A51CD" w:rsidRPr="00257B19">
        <w:rPr>
          <w:rFonts w:asciiTheme="minorHAnsi" w:hAnsiTheme="minorHAnsi"/>
          <w:color w:val="000000" w:themeColor="text1"/>
          <w:sz w:val="22"/>
          <w:szCs w:val="22"/>
          <w:lang w:val="en-IE"/>
        </w:rPr>
        <w:t xml:space="preserve"> “have regard to”</w:t>
      </w:r>
      <w:r w:rsidRPr="00257B19">
        <w:rPr>
          <w:rFonts w:asciiTheme="minorHAnsi" w:hAnsiTheme="minorHAnsi"/>
          <w:color w:val="000000" w:themeColor="text1"/>
          <w:sz w:val="22"/>
          <w:szCs w:val="22"/>
          <w:lang w:val="en-IE"/>
        </w:rPr>
        <w:t xml:space="preserve"> requirements. </w:t>
      </w:r>
    </w:p>
    <w:p w14:paraId="1C6396B4" w14:textId="77777777" w:rsidR="00D92700" w:rsidRPr="00257B19" w:rsidRDefault="00D92700" w:rsidP="00257B19">
      <w:pPr>
        <w:spacing w:line="276" w:lineRule="auto"/>
        <w:rPr>
          <w:rFonts w:asciiTheme="minorHAnsi" w:hAnsiTheme="minorHAnsi"/>
          <w:color w:val="000000" w:themeColor="text1"/>
          <w:sz w:val="22"/>
          <w:szCs w:val="22"/>
          <w:lang w:val="en-IE"/>
        </w:rPr>
      </w:pPr>
    </w:p>
    <w:p w14:paraId="65C17502" w14:textId="105C2D49" w:rsidR="00245953" w:rsidRPr="00257B19" w:rsidRDefault="00245953" w:rsidP="00257B19">
      <w:pPr>
        <w:pStyle w:val="Heading3"/>
        <w:spacing w:line="276" w:lineRule="auto"/>
        <w:rPr>
          <w:rFonts w:asciiTheme="minorHAnsi" w:hAnsiTheme="minorHAnsi"/>
          <w:sz w:val="22"/>
          <w:szCs w:val="22"/>
        </w:rPr>
      </w:pPr>
      <w:r w:rsidRPr="00257B19">
        <w:rPr>
          <w:rFonts w:asciiTheme="minorHAnsi" w:eastAsia="Times New Roman" w:hAnsiTheme="minorHAnsi"/>
          <w:sz w:val="22"/>
          <w:szCs w:val="22"/>
        </w:rPr>
        <w:t>Instituting “predatory delay” through f</w:t>
      </w:r>
      <w:r w:rsidR="00AD5C47" w:rsidRPr="00257B19">
        <w:rPr>
          <w:rFonts w:asciiTheme="minorHAnsi" w:eastAsia="Times New Roman" w:hAnsiTheme="minorHAnsi"/>
          <w:sz w:val="22"/>
          <w:szCs w:val="22"/>
        </w:rPr>
        <w:t xml:space="preserve">lexible </w:t>
      </w:r>
      <w:r w:rsidRPr="00257B19">
        <w:rPr>
          <w:rFonts w:asciiTheme="minorHAnsi" w:hAnsiTheme="minorHAnsi"/>
          <w:sz w:val="22"/>
          <w:szCs w:val="22"/>
        </w:rPr>
        <w:t>carbon b</w:t>
      </w:r>
      <w:r w:rsidR="00AD5C47" w:rsidRPr="00257B19">
        <w:rPr>
          <w:rFonts w:asciiTheme="minorHAnsi" w:hAnsiTheme="minorHAnsi"/>
          <w:sz w:val="22"/>
          <w:szCs w:val="22"/>
        </w:rPr>
        <w:t xml:space="preserve">udgets: </w:t>
      </w:r>
    </w:p>
    <w:p w14:paraId="350C65D2" w14:textId="77777777" w:rsidR="00245953" w:rsidRPr="00257B19" w:rsidRDefault="00245953" w:rsidP="00257B19">
      <w:pPr>
        <w:spacing w:line="276" w:lineRule="auto"/>
        <w:rPr>
          <w:rFonts w:asciiTheme="minorHAnsi" w:hAnsiTheme="minorHAnsi"/>
          <w:color w:val="000000" w:themeColor="text1"/>
          <w:sz w:val="22"/>
          <w:szCs w:val="22"/>
        </w:rPr>
      </w:pPr>
    </w:p>
    <w:p w14:paraId="2462837D" w14:textId="0AACD762" w:rsidR="000670A1" w:rsidRPr="00257B19" w:rsidRDefault="00AD5C47" w:rsidP="00257B19">
      <w:pPr>
        <w:spacing w:line="276" w:lineRule="auto"/>
        <w:rPr>
          <w:rFonts w:asciiTheme="minorHAnsi" w:eastAsia="Times New Roman" w:hAnsiTheme="minorHAnsi"/>
          <w:color w:val="212529"/>
          <w:sz w:val="22"/>
          <w:szCs w:val="22"/>
          <w:shd w:val="clear" w:color="auto" w:fill="FFFFFF"/>
        </w:rPr>
      </w:pPr>
      <w:r w:rsidRPr="00257B19">
        <w:rPr>
          <w:rFonts w:asciiTheme="minorHAnsi" w:hAnsiTheme="minorHAnsi"/>
          <w:color w:val="000000" w:themeColor="text1"/>
          <w:sz w:val="22"/>
          <w:szCs w:val="22"/>
        </w:rPr>
        <w:t xml:space="preserve">The 2015 Act’s ‘national transition objective’ is difficult to quantify as it </w:t>
      </w:r>
      <w:r w:rsidR="006A51CD" w:rsidRPr="00257B19">
        <w:rPr>
          <w:rFonts w:asciiTheme="minorHAnsi" w:hAnsiTheme="minorHAnsi"/>
          <w:color w:val="000000" w:themeColor="text1"/>
          <w:sz w:val="22"/>
          <w:szCs w:val="22"/>
        </w:rPr>
        <w:t xml:space="preserve">is </w:t>
      </w:r>
      <w:r w:rsidR="00B649B4" w:rsidRPr="00257B19">
        <w:rPr>
          <w:rFonts w:asciiTheme="minorHAnsi" w:hAnsiTheme="minorHAnsi"/>
          <w:color w:val="000000" w:themeColor="text1"/>
          <w:sz w:val="22"/>
          <w:szCs w:val="22"/>
        </w:rPr>
        <w:t>vague/</w:t>
      </w:r>
      <w:r w:rsidR="006A51CD" w:rsidRPr="00257B19">
        <w:rPr>
          <w:rFonts w:asciiTheme="minorHAnsi" w:hAnsiTheme="minorHAnsi"/>
          <w:color w:val="000000" w:themeColor="text1"/>
          <w:sz w:val="22"/>
          <w:szCs w:val="22"/>
        </w:rPr>
        <w:t xml:space="preserve">undefined, aims at </w:t>
      </w:r>
      <w:r w:rsidR="004D31FD" w:rsidRPr="00257B19">
        <w:rPr>
          <w:rFonts w:asciiTheme="minorHAnsi" w:hAnsiTheme="minorHAnsi"/>
          <w:color w:val="000000" w:themeColor="text1"/>
          <w:sz w:val="22"/>
          <w:szCs w:val="22"/>
        </w:rPr>
        <w:t xml:space="preserve">a far target of </w:t>
      </w:r>
      <w:r w:rsidR="006A51CD" w:rsidRPr="00257B19">
        <w:rPr>
          <w:rFonts w:asciiTheme="minorHAnsi" w:hAnsiTheme="minorHAnsi"/>
          <w:color w:val="000000" w:themeColor="text1"/>
          <w:sz w:val="22"/>
          <w:szCs w:val="22"/>
        </w:rPr>
        <w:t xml:space="preserve">2050, and </w:t>
      </w:r>
      <w:r w:rsidRPr="00257B19">
        <w:rPr>
          <w:rFonts w:asciiTheme="minorHAnsi" w:hAnsiTheme="minorHAnsi"/>
          <w:color w:val="000000" w:themeColor="text1"/>
          <w:sz w:val="22"/>
          <w:szCs w:val="22"/>
        </w:rPr>
        <w:t xml:space="preserve">has no interim targets. The 2019 Bill instead adopts </w:t>
      </w:r>
      <w:r w:rsidR="00D92700" w:rsidRPr="00257B19">
        <w:rPr>
          <w:rFonts w:asciiTheme="minorHAnsi" w:hAnsiTheme="minorHAnsi"/>
          <w:color w:val="000000" w:themeColor="text1"/>
          <w:sz w:val="22"/>
          <w:szCs w:val="22"/>
        </w:rPr>
        <w:t xml:space="preserve">interim ‘carbon budgets’ on a five year basis – inspired by the </w:t>
      </w:r>
      <w:r w:rsidRPr="00257B19">
        <w:rPr>
          <w:rFonts w:asciiTheme="minorHAnsi" w:hAnsiTheme="minorHAnsi"/>
          <w:color w:val="000000" w:themeColor="text1"/>
          <w:sz w:val="22"/>
          <w:szCs w:val="22"/>
        </w:rPr>
        <w:t xml:space="preserve">UK </w:t>
      </w:r>
      <w:hyperlink r:id="rId58" w:history="1">
        <w:r w:rsidRPr="00257B19">
          <w:rPr>
            <w:rStyle w:val="Hyperlink"/>
            <w:rFonts w:asciiTheme="minorHAnsi" w:hAnsiTheme="minorHAnsi"/>
            <w:sz w:val="22"/>
            <w:szCs w:val="22"/>
          </w:rPr>
          <w:t>Climate Change Act 2008</w:t>
        </w:r>
      </w:hyperlink>
      <w:r w:rsidRPr="00257B19">
        <w:rPr>
          <w:rFonts w:asciiTheme="minorHAnsi" w:hAnsiTheme="minorHAnsi"/>
          <w:color w:val="000000" w:themeColor="text1"/>
          <w:sz w:val="22"/>
          <w:szCs w:val="22"/>
        </w:rPr>
        <w:t xml:space="preserve">, which has a net zero target by 2050 (amended by </w:t>
      </w:r>
      <w:hyperlink r:id="rId59" w:history="1">
        <w:r w:rsidRPr="00257B19">
          <w:rPr>
            <w:rStyle w:val="Hyperlink"/>
            <w:rFonts w:asciiTheme="minorHAnsi" w:hAnsiTheme="minorHAnsi"/>
            <w:sz w:val="22"/>
            <w:szCs w:val="22"/>
          </w:rPr>
          <w:t>statutory instrument</w:t>
        </w:r>
      </w:hyperlink>
      <w:r w:rsidR="00D92700" w:rsidRPr="00257B19">
        <w:rPr>
          <w:rFonts w:asciiTheme="minorHAnsi" w:hAnsiTheme="minorHAnsi"/>
          <w:color w:val="000000" w:themeColor="text1"/>
          <w:sz w:val="22"/>
          <w:szCs w:val="22"/>
        </w:rPr>
        <w:t xml:space="preserve"> in 2019). </w:t>
      </w:r>
    </w:p>
    <w:p w14:paraId="37AB0A79" w14:textId="77777777" w:rsidR="00245953" w:rsidRPr="00257B19" w:rsidRDefault="00245953" w:rsidP="00257B19">
      <w:pPr>
        <w:spacing w:line="276" w:lineRule="auto"/>
        <w:rPr>
          <w:rFonts w:asciiTheme="minorHAnsi" w:hAnsiTheme="minorHAnsi"/>
          <w:color w:val="000000" w:themeColor="text1"/>
          <w:sz w:val="22"/>
          <w:szCs w:val="22"/>
        </w:rPr>
      </w:pPr>
    </w:p>
    <w:p w14:paraId="33994611" w14:textId="0FA483B7" w:rsidR="00D92700" w:rsidRPr="00257B19" w:rsidRDefault="00AD5C47" w:rsidP="00257B19">
      <w:pPr>
        <w:spacing w:line="276" w:lineRule="auto"/>
        <w:rPr>
          <w:rFonts w:asciiTheme="minorHAnsi" w:eastAsia="Times New Roman" w:hAnsiTheme="minorHAnsi"/>
          <w:color w:val="212529"/>
          <w:sz w:val="22"/>
          <w:szCs w:val="22"/>
          <w:shd w:val="clear" w:color="auto" w:fill="FFFFFF"/>
        </w:rPr>
      </w:pPr>
      <w:r w:rsidRPr="00257B19">
        <w:rPr>
          <w:rFonts w:asciiTheme="minorHAnsi" w:hAnsiTheme="minorHAnsi"/>
          <w:color w:val="000000" w:themeColor="text1"/>
          <w:sz w:val="22"/>
          <w:szCs w:val="22"/>
        </w:rPr>
        <w:t xml:space="preserve">However, </w:t>
      </w:r>
      <w:r w:rsidR="00D92700" w:rsidRPr="00257B19">
        <w:rPr>
          <w:rFonts w:asciiTheme="minorHAnsi" w:hAnsiTheme="minorHAnsi"/>
          <w:color w:val="000000" w:themeColor="text1"/>
          <w:sz w:val="22"/>
          <w:szCs w:val="22"/>
        </w:rPr>
        <w:t xml:space="preserve">the commitment to carbon budgets </w:t>
      </w:r>
      <w:r w:rsidR="000209BE" w:rsidRPr="00257B19">
        <w:rPr>
          <w:rFonts w:asciiTheme="minorHAnsi" w:hAnsiTheme="minorHAnsi"/>
          <w:color w:val="000000" w:themeColor="text1"/>
          <w:sz w:val="22"/>
          <w:szCs w:val="22"/>
        </w:rPr>
        <w:t>may be undermined</w:t>
      </w:r>
      <w:r w:rsidR="00D92700" w:rsidRPr="00257B19">
        <w:rPr>
          <w:rFonts w:asciiTheme="minorHAnsi" w:hAnsiTheme="minorHAnsi"/>
          <w:color w:val="000000" w:themeColor="text1"/>
          <w:sz w:val="22"/>
          <w:szCs w:val="22"/>
        </w:rPr>
        <w:t xml:space="preserve"> by the ability of the Minister in </w:t>
      </w:r>
      <w:r w:rsidRPr="00257B19">
        <w:rPr>
          <w:rFonts w:asciiTheme="minorHAnsi" w:eastAsia="Times New Roman" w:hAnsiTheme="minorHAnsi"/>
          <w:color w:val="212529"/>
          <w:sz w:val="22"/>
          <w:szCs w:val="22"/>
          <w:shd w:val="clear" w:color="auto" w:fill="FFFFFF"/>
        </w:rPr>
        <w:t xml:space="preserve">Head 13 </w:t>
      </w:r>
      <w:r w:rsidR="00D92700" w:rsidRPr="00257B19">
        <w:rPr>
          <w:rFonts w:asciiTheme="minorHAnsi" w:eastAsia="Times New Roman" w:hAnsiTheme="minorHAnsi"/>
          <w:color w:val="212529"/>
          <w:sz w:val="22"/>
          <w:szCs w:val="22"/>
          <w:shd w:val="clear" w:color="auto" w:fill="FFFFFF"/>
        </w:rPr>
        <w:t>to</w:t>
      </w:r>
      <w:r w:rsidRPr="00257B19">
        <w:rPr>
          <w:rFonts w:asciiTheme="minorHAnsi" w:eastAsia="Times New Roman" w:hAnsiTheme="minorHAnsi"/>
          <w:color w:val="212529"/>
          <w:sz w:val="22"/>
          <w:szCs w:val="22"/>
          <w:shd w:val="clear" w:color="auto" w:fill="FFFFFF"/>
        </w:rPr>
        <w:t xml:space="preserve"> ‘borrow’ emissions from the future</w:t>
      </w:r>
      <w:r w:rsidR="00D92700" w:rsidRPr="00257B19">
        <w:rPr>
          <w:rFonts w:asciiTheme="minorHAnsi" w:eastAsia="Times New Roman" w:hAnsiTheme="minorHAnsi"/>
          <w:color w:val="212529"/>
          <w:sz w:val="22"/>
          <w:szCs w:val="22"/>
          <w:shd w:val="clear" w:color="auto" w:fill="FFFFFF"/>
        </w:rPr>
        <w:t xml:space="preserve"> if the state overshoots during the period of a budget</w:t>
      </w:r>
      <w:r w:rsidR="00F13DF7" w:rsidRPr="00257B19">
        <w:rPr>
          <w:rFonts w:asciiTheme="minorHAnsi" w:eastAsia="Times New Roman" w:hAnsiTheme="minorHAnsi"/>
          <w:color w:val="212529"/>
          <w:sz w:val="22"/>
          <w:szCs w:val="22"/>
          <w:shd w:val="clear" w:color="auto" w:fill="FFFFFF"/>
        </w:rPr>
        <w:t>.</w:t>
      </w:r>
      <w:r w:rsidR="00EB7D00" w:rsidRPr="00257B19">
        <w:rPr>
          <w:rFonts w:asciiTheme="minorHAnsi" w:eastAsia="Times New Roman" w:hAnsiTheme="minorHAnsi"/>
          <w:color w:val="212529"/>
          <w:sz w:val="22"/>
          <w:szCs w:val="22"/>
          <w:shd w:val="clear" w:color="auto" w:fill="FFFFFF"/>
        </w:rPr>
        <w:t xml:space="preserve"> </w:t>
      </w:r>
      <w:r w:rsidR="009F5BDF" w:rsidRPr="00257B19">
        <w:rPr>
          <w:rFonts w:asciiTheme="minorHAnsi" w:hAnsiTheme="minorHAnsi"/>
          <w:sz w:val="22"/>
          <w:szCs w:val="22"/>
        </w:rPr>
        <w:t>This has been termed</w:t>
      </w:r>
      <w:r w:rsidR="005C1566" w:rsidRPr="00257B19">
        <w:rPr>
          <w:rFonts w:asciiTheme="minorHAnsi" w:hAnsiTheme="minorHAnsi"/>
          <w:sz w:val="22"/>
          <w:szCs w:val="22"/>
        </w:rPr>
        <w:t xml:space="preserve"> </w:t>
      </w:r>
      <w:r w:rsidR="00F13DF7" w:rsidRPr="00257B19">
        <w:rPr>
          <w:rFonts w:asciiTheme="minorHAnsi" w:hAnsiTheme="minorHAnsi"/>
          <w:sz w:val="22"/>
          <w:szCs w:val="22"/>
        </w:rPr>
        <w:t>“</w:t>
      </w:r>
      <w:r w:rsidR="005C1566" w:rsidRPr="00257B19">
        <w:rPr>
          <w:rFonts w:asciiTheme="minorHAnsi" w:eastAsia="Times New Roman" w:hAnsiTheme="minorHAnsi"/>
          <w:color w:val="212529"/>
          <w:sz w:val="22"/>
          <w:szCs w:val="22"/>
          <w:shd w:val="clear" w:color="auto" w:fill="FFFFFF"/>
        </w:rPr>
        <w:t>predatory delay</w:t>
      </w:r>
      <w:r w:rsidR="00F13DF7" w:rsidRPr="00257B19">
        <w:rPr>
          <w:rFonts w:asciiTheme="minorHAnsi" w:eastAsia="Times New Roman" w:hAnsiTheme="minorHAnsi"/>
          <w:color w:val="212529"/>
          <w:sz w:val="22"/>
          <w:szCs w:val="22"/>
          <w:shd w:val="clear" w:color="auto" w:fill="FFFFFF"/>
        </w:rPr>
        <w:t>”</w:t>
      </w:r>
      <w:r w:rsidR="00410774" w:rsidRPr="00257B19">
        <w:rPr>
          <w:rFonts w:asciiTheme="minorHAnsi" w:eastAsia="Times New Roman" w:hAnsiTheme="minorHAnsi"/>
          <w:color w:val="212529"/>
          <w:sz w:val="22"/>
          <w:szCs w:val="22"/>
          <w:shd w:val="clear" w:color="auto" w:fill="FFFFFF"/>
        </w:rPr>
        <w:t>.</w:t>
      </w:r>
      <w:r w:rsidR="005E05AD" w:rsidRPr="00257B19">
        <w:rPr>
          <w:rStyle w:val="FootnoteReference"/>
          <w:rFonts w:asciiTheme="minorHAnsi" w:eastAsia="Times New Roman" w:hAnsiTheme="minorHAnsi"/>
          <w:color w:val="212529"/>
          <w:sz w:val="22"/>
          <w:szCs w:val="22"/>
          <w:shd w:val="clear" w:color="auto" w:fill="FFFFFF"/>
        </w:rPr>
        <w:footnoteReference w:id="28"/>
      </w:r>
      <w:r w:rsidR="005C1566" w:rsidRPr="00257B19">
        <w:rPr>
          <w:rFonts w:asciiTheme="minorHAnsi" w:eastAsia="Times New Roman" w:hAnsiTheme="minorHAnsi"/>
          <w:color w:val="212529"/>
          <w:sz w:val="22"/>
          <w:szCs w:val="22"/>
          <w:shd w:val="clear" w:color="auto" w:fill="FFFFFF"/>
        </w:rPr>
        <w:t xml:space="preserve"> i.e. Governments will not stick to budgets and will ‘borrow’ (steal) from the future</w:t>
      </w:r>
      <w:r w:rsidR="00EB7D00" w:rsidRPr="00257B19">
        <w:rPr>
          <w:rFonts w:asciiTheme="minorHAnsi" w:eastAsia="Times New Roman" w:hAnsiTheme="minorHAnsi"/>
          <w:color w:val="212529"/>
          <w:sz w:val="22"/>
          <w:szCs w:val="22"/>
          <w:shd w:val="clear" w:color="auto" w:fill="FFFFFF"/>
        </w:rPr>
        <w:t>. As noted above</w:t>
      </w:r>
      <w:r w:rsidR="004D31FD" w:rsidRPr="00257B19">
        <w:rPr>
          <w:rFonts w:asciiTheme="minorHAnsi" w:eastAsia="Times New Roman" w:hAnsiTheme="minorHAnsi"/>
          <w:color w:val="212529"/>
          <w:sz w:val="22"/>
          <w:szCs w:val="22"/>
          <w:shd w:val="clear" w:color="auto" w:fill="FFFFFF"/>
        </w:rPr>
        <w:t xml:space="preserve"> in </w:t>
      </w:r>
      <w:r w:rsidR="004D31FD" w:rsidRPr="00257B19">
        <w:rPr>
          <w:rFonts w:asciiTheme="minorHAnsi" w:eastAsia="Times New Roman" w:hAnsiTheme="minorHAnsi"/>
          <w:i/>
          <w:color w:val="212529"/>
          <w:sz w:val="22"/>
          <w:szCs w:val="22"/>
          <w:shd w:val="clear" w:color="auto" w:fill="FFFFFF"/>
        </w:rPr>
        <w:t>Section</w:t>
      </w:r>
      <w:r w:rsidR="0091045B" w:rsidRPr="00257B19">
        <w:rPr>
          <w:rFonts w:asciiTheme="minorHAnsi" w:eastAsia="Times New Roman" w:hAnsiTheme="minorHAnsi"/>
          <w:i/>
          <w:color w:val="212529"/>
          <w:sz w:val="22"/>
          <w:szCs w:val="22"/>
          <w:shd w:val="clear" w:color="auto" w:fill="FFFFFF"/>
        </w:rPr>
        <w:t xml:space="preserve"> 2.1.3.</w:t>
      </w:r>
      <w:r w:rsidR="00EB7D00" w:rsidRPr="00257B19">
        <w:rPr>
          <w:rFonts w:asciiTheme="minorHAnsi" w:eastAsia="Times New Roman" w:hAnsiTheme="minorHAnsi"/>
          <w:i/>
          <w:color w:val="212529"/>
          <w:sz w:val="22"/>
          <w:szCs w:val="22"/>
          <w:shd w:val="clear" w:color="auto" w:fill="FFFFFF"/>
        </w:rPr>
        <w:t>,</w:t>
      </w:r>
      <w:r w:rsidR="00EB7D00" w:rsidRPr="00257B19">
        <w:rPr>
          <w:rFonts w:asciiTheme="minorHAnsi" w:eastAsia="Times New Roman" w:hAnsiTheme="minorHAnsi"/>
          <w:color w:val="212529"/>
          <w:sz w:val="22"/>
          <w:szCs w:val="22"/>
          <w:shd w:val="clear" w:color="auto" w:fill="FFFFFF"/>
        </w:rPr>
        <w:t xml:space="preserve"> a ‘carbon budget’ does not work </w:t>
      </w:r>
      <w:r w:rsidR="00EB7D00" w:rsidRPr="00257B19">
        <w:rPr>
          <w:rFonts w:asciiTheme="minorHAnsi" w:eastAsia="Times New Roman" w:hAnsiTheme="minorHAnsi"/>
          <w:color w:val="212529"/>
          <w:sz w:val="22"/>
          <w:szCs w:val="22"/>
          <w:shd w:val="clear" w:color="auto" w:fill="FFFFFF"/>
        </w:rPr>
        <w:lastRenderedPageBreak/>
        <w:t>as a balance sheet as emissions are cumulative, lasting for thousands of years in the atmosphere</w:t>
      </w:r>
      <w:r w:rsidR="00410774" w:rsidRPr="00257B19">
        <w:rPr>
          <w:rFonts w:asciiTheme="minorHAnsi" w:eastAsia="Times New Roman" w:hAnsiTheme="minorHAnsi"/>
          <w:color w:val="212529"/>
          <w:sz w:val="22"/>
          <w:szCs w:val="22"/>
          <w:shd w:val="clear" w:color="auto" w:fill="FFFFFF"/>
        </w:rPr>
        <w:t>.</w:t>
      </w:r>
      <w:r w:rsidR="00DB1DA8" w:rsidRPr="00257B19">
        <w:rPr>
          <w:rStyle w:val="FootnoteReference"/>
          <w:rFonts w:asciiTheme="minorHAnsi" w:eastAsia="Times New Roman" w:hAnsiTheme="minorHAnsi"/>
          <w:color w:val="212529"/>
          <w:sz w:val="22"/>
          <w:szCs w:val="22"/>
          <w:shd w:val="clear" w:color="auto" w:fill="FFFFFF"/>
        </w:rPr>
        <w:footnoteReference w:id="29"/>
      </w:r>
      <w:r w:rsidR="00EB7D00" w:rsidRPr="00257B19">
        <w:rPr>
          <w:rFonts w:asciiTheme="minorHAnsi" w:eastAsia="Times New Roman" w:hAnsiTheme="minorHAnsi"/>
          <w:color w:val="212529"/>
          <w:sz w:val="22"/>
          <w:szCs w:val="22"/>
          <w:shd w:val="clear" w:color="auto" w:fill="FFFFFF"/>
        </w:rPr>
        <w:t xml:space="preserve"> This predatory</w:t>
      </w:r>
      <w:r w:rsidR="00F13DF7" w:rsidRPr="00257B19">
        <w:rPr>
          <w:rFonts w:asciiTheme="minorHAnsi" w:eastAsia="Times New Roman" w:hAnsiTheme="minorHAnsi"/>
          <w:color w:val="212529"/>
          <w:sz w:val="22"/>
          <w:szCs w:val="22"/>
          <w:shd w:val="clear" w:color="auto" w:fill="FFFFFF"/>
        </w:rPr>
        <w:t xml:space="preserve"> delay</w:t>
      </w:r>
      <w:r w:rsidR="00D92700" w:rsidRPr="00257B19">
        <w:rPr>
          <w:rFonts w:asciiTheme="minorHAnsi" w:eastAsia="Times New Roman" w:hAnsiTheme="minorHAnsi"/>
          <w:color w:val="212529"/>
          <w:sz w:val="22"/>
          <w:szCs w:val="22"/>
          <w:shd w:val="clear" w:color="auto" w:fill="FFFFFF"/>
        </w:rPr>
        <w:t xml:space="preserve"> can be done in very wide-ranging circumstances such as:</w:t>
      </w:r>
    </w:p>
    <w:p w14:paraId="71E5EE99" w14:textId="77777777" w:rsidR="00410774" w:rsidRPr="00257B19" w:rsidRDefault="00D92700" w:rsidP="00257B19">
      <w:pPr>
        <w:pStyle w:val="ListParagraph"/>
        <w:numPr>
          <w:ilvl w:val="0"/>
          <w:numId w:val="25"/>
        </w:numPr>
        <w:spacing w:line="276" w:lineRule="auto"/>
        <w:rPr>
          <w:rFonts w:asciiTheme="minorHAnsi" w:hAnsiTheme="minorHAnsi"/>
          <w:color w:val="000000" w:themeColor="text1"/>
        </w:rPr>
      </w:pPr>
      <w:r w:rsidRPr="00257B19">
        <w:rPr>
          <w:rFonts w:asciiTheme="minorHAnsi" w:eastAsia="Times New Roman" w:hAnsiTheme="minorHAnsi"/>
          <w:color w:val="212529"/>
          <w:shd w:val="clear" w:color="auto" w:fill="FFFFFF"/>
        </w:rPr>
        <w:t>Th</w:t>
      </w:r>
      <w:r w:rsidR="00AD5C47" w:rsidRPr="00257B19">
        <w:rPr>
          <w:rFonts w:asciiTheme="minorHAnsi" w:eastAsia="Times New Roman" w:hAnsiTheme="minorHAnsi"/>
        </w:rPr>
        <w:t xml:space="preserve">ere is </w:t>
      </w:r>
      <w:r w:rsidRPr="00257B19">
        <w:rPr>
          <w:rFonts w:asciiTheme="minorHAnsi" w:eastAsia="Times New Roman" w:hAnsiTheme="minorHAnsi"/>
        </w:rPr>
        <w:t>“</w:t>
      </w:r>
      <w:r w:rsidR="00AD5C47" w:rsidRPr="00257B19">
        <w:rPr>
          <w:rFonts w:asciiTheme="minorHAnsi" w:eastAsia="Times New Roman" w:hAnsiTheme="minorHAnsi"/>
        </w:rPr>
        <w:t>a requirement to act quickly in response to economic and environmental occurrences and circumstances”</w:t>
      </w:r>
      <w:r w:rsidRPr="00257B19">
        <w:rPr>
          <w:rFonts w:asciiTheme="minorHAnsi" w:eastAsia="Times New Roman" w:hAnsiTheme="minorHAnsi"/>
        </w:rPr>
        <w:t>;</w:t>
      </w:r>
    </w:p>
    <w:p w14:paraId="6C2CF613" w14:textId="6C6ACB00" w:rsidR="00410774" w:rsidRPr="00257B19" w:rsidRDefault="00D92700" w:rsidP="00257B19">
      <w:pPr>
        <w:pStyle w:val="ListParagraph"/>
        <w:numPr>
          <w:ilvl w:val="0"/>
          <w:numId w:val="25"/>
        </w:numPr>
        <w:spacing w:line="276" w:lineRule="auto"/>
        <w:rPr>
          <w:rFonts w:asciiTheme="minorHAnsi" w:hAnsiTheme="minorHAnsi"/>
          <w:color w:val="000000" w:themeColor="text1"/>
        </w:rPr>
      </w:pPr>
      <w:r w:rsidRPr="00257B19">
        <w:rPr>
          <w:rFonts w:asciiTheme="minorHAnsi" w:eastAsia="Times New Roman" w:hAnsiTheme="minorHAnsi"/>
        </w:rPr>
        <w:t>Th</w:t>
      </w:r>
      <w:r w:rsidR="00AD5C47" w:rsidRPr="00257B19">
        <w:rPr>
          <w:rFonts w:asciiTheme="minorHAnsi" w:eastAsia="Times New Roman" w:hAnsiTheme="minorHAnsi"/>
        </w:rPr>
        <w:t xml:space="preserve">e State’s obligations under EU law or international agreements have been amended or revised (such as the government’s </w:t>
      </w:r>
      <w:hyperlink r:id="rId60" w:history="1">
        <w:r w:rsidR="00AD5C47" w:rsidRPr="00257B19">
          <w:rPr>
            <w:rStyle w:val="Hyperlink"/>
            <w:rFonts w:asciiTheme="minorHAnsi" w:eastAsia="Times New Roman" w:hAnsiTheme="minorHAnsi"/>
          </w:rPr>
          <w:t>repeated lobbying</w:t>
        </w:r>
      </w:hyperlink>
      <w:r w:rsidR="00AD5C47" w:rsidRPr="00257B19">
        <w:rPr>
          <w:rFonts w:asciiTheme="minorHAnsi" w:eastAsia="Times New Roman" w:hAnsiTheme="minorHAnsi"/>
        </w:rPr>
        <w:t xml:space="preserve"> to reduce Ireland’s contribution to t</w:t>
      </w:r>
      <w:r w:rsidRPr="00257B19">
        <w:rPr>
          <w:rFonts w:asciiTheme="minorHAnsi" w:eastAsia="Times New Roman" w:hAnsiTheme="minorHAnsi"/>
        </w:rPr>
        <w:t>he EU Effort-Sharing Decisions</w:t>
      </w:r>
      <w:r w:rsidR="00B649B4" w:rsidRPr="00257B19">
        <w:rPr>
          <w:rFonts w:asciiTheme="minorHAnsi" w:eastAsia="Times New Roman" w:hAnsiTheme="minorHAnsi"/>
        </w:rPr>
        <w:t>/Regulations</w:t>
      </w:r>
      <w:r w:rsidRPr="00257B19">
        <w:rPr>
          <w:rFonts w:asciiTheme="minorHAnsi" w:eastAsia="Times New Roman" w:hAnsiTheme="minorHAnsi"/>
        </w:rPr>
        <w:t>);</w:t>
      </w:r>
      <w:r w:rsidR="00175E79" w:rsidRPr="00257B19">
        <w:rPr>
          <w:rStyle w:val="FootnoteReference"/>
          <w:rFonts w:asciiTheme="minorHAnsi" w:eastAsia="Times New Roman" w:hAnsiTheme="minorHAnsi"/>
        </w:rPr>
        <w:footnoteReference w:id="30"/>
      </w:r>
      <w:r w:rsidRPr="00257B19">
        <w:rPr>
          <w:rFonts w:asciiTheme="minorHAnsi" w:eastAsia="Times New Roman" w:hAnsiTheme="minorHAnsi"/>
        </w:rPr>
        <w:t xml:space="preserve"> </w:t>
      </w:r>
      <w:r w:rsidR="00AD5C47" w:rsidRPr="00257B19">
        <w:rPr>
          <w:rFonts w:asciiTheme="minorHAnsi" w:eastAsia="Times New Roman" w:hAnsiTheme="minorHAnsi"/>
        </w:rPr>
        <w:t xml:space="preserve">or </w:t>
      </w:r>
    </w:p>
    <w:p w14:paraId="6BD83B8A" w14:textId="62FE9758" w:rsidR="00D92700" w:rsidRPr="00257B19" w:rsidRDefault="00D92700" w:rsidP="00257B19">
      <w:pPr>
        <w:pStyle w:val="ListParagraph"/>
        <w:numPr>
          <w:ilvl w:val="0"/>
          <w:numId w:val="25"/>
        </w:numPr>
        <w:spacing w:line="276" w:lineRule="auto"/>
        <w:rPr>
          <w:rFonts w:asciiTheme="minorHAnsi" w:hAnsiTheme="minorHAnsi"/>
          <w:color w:val="000000" w:themeColor="text1"/>
        </w:rPr>
      </w:pPr>
      <w:r w:rsidRPr="00257B19">
        <w:rPr>
          <w:rFonts w:asciiTheme="minorHAnsi" w:eastAsia="Times New Roman" w:hAnsiTheme="minorHAnsi"/>
        </w:rPr>
        <w:t xml:space="preserve">There has been </w:t>
      </w:r>
      <w:r w:rsidR="00AD5C47" w:rsidRPr="00257B19">
        <w:rPr>
          <w:rFonts w:asciiTheme="minorHAnsi" w:eastAsia="Times New Roman" w:hAnsiTheme="minorHAnsi"/>
        </w:rPr>
        <w:t>“</w:t>
      </w:r>
      <w:r w:rsidR="00AD5C47" w:rsidRPr="00257B19">
        <w:rPr>
          <w:rFonts w:asciiTheme="minorHAnsi" w:eastAsia="Times New Roman" w:hAnsiTheme="minorHAnsi"/>
          <w:color w:val="212529"/>
          <w:shd w:val="clear" w:color="auto" w:fill="FFFFFF"/>
        </w:rPr>
        <w:t xml:space="preserve">a significant change in greenhouse gas emissions accounting for </w:t>
      </w:r>
      <w:r w:rsidR="00D253B8" w:rsidRPr="00257B19">
        <w:rPr>
          <w:rFonts w:asciiTheme="minorHAnsi" w:eastAsia="Times New Roman" w:hAnsiTheme="minorHAnsi"/>
          <w:color w:val="212529"/>
          <w:shd w:val="clear" w:color="auto" w:fill="FFFFFF"/>
        </w:rPr>
        <w:t xml:space="preserve">the relevant inventories” </w:t>
      </w:r>
      <w:r w:rsidR="00AD5C47" w:rsidRPr="00257B19">
        <w:rPr>
          <w:rFonts w:asciiTheme="minorHAnsi" w:eastAsia="Times New Roman" w:hAnsiTheme="minorHAnsi"/>
          <w:color w:val="212529"/>
          <w:shd w:val="clear" w:color="auto" w:fill="FFFFFF"/>
        </w:rPr>
        <w:t>such as</w:t>
      </w:r>
      <w:r w:rsidR="00E07A7E" w:rsidRPr="00257B19">
        <w:rPr>
          <w:rFonts w:asciiTheme="minorHAnsi" w:eastAsia="Times New Roman" w:hAnsiTheme="minorHAnsi"/>
          <w:color w:val="212529"/>
          <w:shd w:val="clear" w:color="auto" w:fill="FFFFFF"/>
          <w:lang w:val="en-US"/>
        </w:rPr>
        <w:t xml:space="preserve"> </w:t>
      </w:r>
      <w:r w:rsidR="00D253B8" w:rsidRPr="00257B19">
        <w:rPr>
          <w:rFonts w:asciiTheme="minorHAnsi" w:eastAsia="Times New Roman" w:hAnsiTheme="minorHAnsi"/>
          <w:color w:val="212529"/>
          <w:shd w:val="clear" w:color="auto" w:fill="FFFFFF"/>
          <w:lang w:val="en-US"/>
        </w:rPr>
        <w:t>having</w:t>
      </w:r>
      <w:r w:rsidR="00E07A7E" w:rsidRPr="00257B19">
        <w:rPr>
          <w:rFonts w:asciiTheme="minorHAnsi" w:eastAsia="Times New Roman" w:hAnsiTheme="minorHAnsi"/>
          <w:color w:val="212529"/>
          <w:shd w:val="clear" w:color="auto" w:fill="FFFFFF"/>
          <w:lang w:val="en-US"/>
        </w:rPr>
        <w:t xml:space="preserve"> methane treated according to a different GWP metric than at present (i.e. GWP*) and </w:t>
      </w:r>
      <w:r w:rsidR="00E07A7E" w:rsidRPr="00257B19">
        <w:rPr>
          <w:rFonts w:asciiTheme="minorHAnsi" w:eastAsia="Times New Roman" w:hAnsiTheme="minorHAnsi"/>
          <w:color w:val="212529"/>
          <w:shd w:val="clear" w:color="auto" w:fill="FFFFFF"/>
        </w:rPr>
        <w:t>steps towards</w:t>
      </w:r>
      <w:r w:rsidR="00AD5C47" w:rsidRPr="00257B19">
        <w:rPr>
          <w:rFonts w:asciiTheme="minorHAnsi" w:eastAsia="Times New Roman" w:hAnsiTheme="minorHAnsi"/>
          <w:color w:val="212529"/>
          <w:shd w:val="clear" w:color="auto" w:fill="FFFFFF"/>
        </w:rPr>
        <w:t xml:space="preserve"> for agriculture hav</w:t>
      </w:r>
      <w:r w:rsidR="00E07A7E" w:rsidRPr="00257B19">
        <w:rPr>
          <w:rFonts w:asciiTheme="minorHAnsi" w:eastAsia="Times New Roman" w:hAnsiTheme="minorHAnsi"/>
          <w:color w:val="212529"/>
          <w:shd w:val="clear" w:color="auto" w:fill="FFFFFF"/>
        </w:rPr>
        <w:t>ing</w:t>
      </w:r>
      <w:r w:rsidR="00AD5C47" w:rsidRPr="00257B19">
        <w:rPr>
          <w:rFonts w:asciiTheme="minorHAnsi" w:eastAsia="Times New Roman" w:hAnsiTheme="minorHAnsi"/>
          <w:color w:val="212529"/>
          <w:shd w:val="clear" w:color="auto" w:fill="FFFFFF"/>
        </w:rPr>
        <w:t xml:space="preserve"> its own emissions trading scheme</w:t>
      </w:r>
      <w:r w:rsidR="00CD3036" w:rsidRPr="00257B19">
        <w:rPr>
          <w:rFonts w:asciiTheme="minorHAnsi" w:eastAsia="Times New Roman" w:hAnsiTheme="minorHAnsi"/>
          <w:color w:val="212529"/>
          <w:shd w:val="clear" w:color="auto" w:fill="FFFFFF"/>
        </w:rPr>
        <w:t>.</w:t>
      </w:r>
      <w:r w:rsidR="00CD3036" w:rsidRPr="00257B19">
        <w:rPr>
          <w:rStyle w:val="FootnoteReference"/>
          <w:rFonts w:asciiTheme="minorHAnsi" w:eastAsia="Times New Roman" w:hAnsiTheme="minorHAnsi"/>
          <w:color w:val="212529"/>
          <w:shd w:val="clear" w:color="auto" w:fill="FFFFFF"/>
        </w:rPr>
        <w:footnoteReference w:id="31"/>
      </w:r>
    </w:p>
    <w:p w14:paraId="617102E2" w14:textId="1CA1BE78" w:rsidR="00AD5C47" w:rsidRPr="00257B19" w:rsidRDefault="00AD5C47" w:rsidP="00257B19">
      <w:pPr>
        <w:spacing w:line="276" w:lineRule="auto"/>
        <w:rPr>
          <w:rFonts w:asciiTheme="minorHAnsi" w:eastAsia="Times New Roman" w:hAnsiTheme="minorHAnsi"/>
          <w:sz w:val="22"/>
          <w:szCs w:val="22"/>
        </w:rPr>
      </w:pPr>
      <w:r w:rsidRPr="00257B19">
        <w:rPr>
          <w:rFonts w:asciiTheme="minorHAnsi" w:eastAsia="Times New Roman" w:hAnsiTheme="minorHAnsi"/>
          <w:color w:val="212529"/>
          <w:sz w:val="22"/>
          <w:szCs w:val="22"/>
          <w:shd w:val="clear" w:color="auto" w:fill="FFFFFF"/>
        </w:rPr>
        <w:t xml:space="preserve">There is no check on this ability </w:t>
      </w:r>
      <w:r w:rsidR="000209BE" w:rsidRPr="00257B19">
        <w:rPr>
          <w:rFonts w:asciiTheme="minorHAnsi" w:eastAsia="Times New Roman" w:hAnsiTheme="minorHAnsi"/>
          <w:color w:val="212529"/>
          <w:sz w:val="22"/>
          <w:szCs w:val="22"/>
          <w:shd w:val="clear" w:color="auto" w:fill="FFFFFF"/>
        </w:rPr>
        <w:t xml:space="preserve">in the 2019 Bill </w:t>
      </w:r>
      <w:r w:rsidRPr="00257B19">
        <w:rPr>
          <w:rFonts w:asciiTheme="minorHAnsi" w:eastAsia="Times New Roman" w:hAnsiTheme="minorHAnsi"/>
          <w:color w:val="212529"/>
          <w:sz w:val="22"/>
          <w:szCs w:val="22"/>
          <w:shd w:val="clear" w:color="auto" w:fill="FFFFFF"/>
        </w:rPr>
        <w:t xml:space="preserve">other than a weak requirement “to consult” with the </w:t>
      </w:r>
      <w:r w:rsidR="0073796D" w:rsidRPr="00257B19">
        <w:rPr>
          <w:rFonts w:asciiTheme="minorHAnsi" w:eastAsia="Times New Roman" w:hAnsiTheme="minorHAnsi"/>
          <w:color w:val="212529"/>
          <w:sz w:val="22"/>
          <w:szCs w:val="22"/>
          <w:shd w:val="clear" w:color="auto" w:fill="FFFFFF"/>
        </w:rPr>
        <w:t xml:space="preserve">new </w:t>
      </w:r>
      <w:r w:rsidRPr="00257B19">
        <w:rPr>
          <w:rFonts w:asciiTheme="minorHAnsi" w:eastAsia="Times New Roman" w:hAnsiTheme="minorHAnsi"/>
          <w:color w:val="212529"/>
          <w:sz w:val="22"/>
          <w:szCs w:val="22"/>
          <w:shd w:val="clear" w:color="auto" w:fill="FFFFFF"/>
        </w:rPr>
        <w:t xml:space="preserve">Climate Action Council. This ability to take carbon space from the future if a target is missed </w:t>
      </w:r>
      <w:r w:rsidR="00D92700" w:rsidRPr="00257B19">
        <w:rPr>
          <w:rFonts w:asciiTheme="minorHAnsi" w:eastAsia="Times New Roman" w:hAnsiTheme="minorHAnsi"/>
          <w:color w:val="212529"/>
          <w:sz w:val="22"/>
          <w:szCs w:val="22"/>
          <w:shd w:val="clear" w:color="auto" w:fill="FFFFFF"/>
        </w:rPr>
        <w:t>entirely</w:t>
      </w:r>
      <w:r w:rsidRPr="00257B19">
        <w:rPr>
          <w:rFonts w:asciiTheme="minorHAnsi" w:eastAsia="Times New Roman" w:hAnsiTheme="minorHAnsi"/>
          <w:color w:val="212529"/>
          <w:sz w:val="22"/>
          <w:szCs w:val="22"/>
          <w:shd w:val="clear" w:color="auto" w:fill="FFFFFF"/>
        </w:rPr>
        <w:t xml:space="preserve"> undermines the</w:t>
      </w:r>
      <w:r w:rsidR="00D92700" w:rsidRPr="00257B19">
        <w:rPr>
          <w:rFonts w:asciiTheme="minorHAnsi" w:eastAsia="Times New Roman" w:hAnsiTheme="minorHAnsi"/>
          <w:color w:val="212529"/>
          <w:sz w:val="22"/>
          <w:szCs w:val="22"/>
          <w:shd w:val="clear" w:color="auto" w:fill="FFFFFF"/>
        </w:rPr>
        <w:t xml:space="preserve"> purpose of a </w:t>
      </w:r>
      <w:r w:rsidRPr="00257B19">
        <w:rPr>
          <w:rFonts w:asciiTheme="minorHAnsi" w:eastAsia="Times New Roman" w:hAnsiTheme="minorHAnsi"/>
          <w:color w:val="212529"/>
          <w:sz w:val="22"/>
          <w:szCs w:val="22"/>
          <w:shd w:val="clear" w:color="auto" w:fill="FFFFFF"/>
        </w:rPr>
        <w:t>carbon budget process</w:t>
      </w:r>
      <w:r w:rsidR="00D92700" w:rsidRPr="00257B19">
        <w:rPr>
          <w:rFonts w:asciiTheme="minorHAnsi" w:eastAsia="Times New Roman" w:hAnsiTheme="minorHAnsi"/>
          <w:color w:val="212529"/>
          <w:sz w:val="22"/>
          <w:szCs w:val="22"/>
          <w:shd w:val="clear" w:color="auto" w:fill="FFFFFF"/>
        </w:rPr>
        <w:t>. The ability to do so in</w:t>
      </w:r>
      <w:r w:rsidRPr="00257B19">
        <w:rPr>
          <w:rFonts w:asciiTheme="minorHAnsi" w:eastAsia="Times New Roman" w:hAnsiTheme="minorHAnsi"/>
          <w:color w:val="212529"/>
          <w:sz w:val="22"/>
          <w:szCs w:val="22"/>
          <w:shd w:val="clear" w:color="auto" w:fill="FFFFFF"/>
        </w:rPr>
        <w:t xml:space="preserve"> “</w:t>
      </w:r>
      <w:r w:rsidRPr="00257B19">
        <w:rPr>
          <w:rFonts w:asciiTheme="minorHAnsi" w:eastAsia="Times New Roman" w:hAnsiTheme="minorHAnsi"/>
          <w:sz w:val="22"/>
          <w:szCs w:val="22"/>
        </w:rPr>
        <w:t xml:space="preserve">economic and environmental occurrences and circumstances” is a very broad clause that could mean anything from </w:t>
      </w:r>
      <w:r w:rsidR="00D92700" w:rsidRPr="00257B19">
        <w:rPr>
          <w:rFonts w:asciiTheme="minorHAnsi" w:eastAsia="Times New Roman" w:hAnsiTheme="minorHAnsi"/>
          <w:sz w:val="22"/>
          <w:szCs w:val="22"/>
        </w:rPr>
        <w:t>a recession due to Covid-19 or simply a</w:t>
      </w:r>
      <w:r w:rsidRPr="00257B19">
        <w:rPr>
          <w:rFonts w:asciiTheme="minorHAnsi" w:eastAsia="Times New Roman" w:hAnsiTheme="minorHAnsi"/>
          <w:sz w:val="22"/>
          <w:szCs w:val="22"/>
        </w:rPr>
        <w:t xml:space="preserve"> </w:t>
      </w:r>
      <w:proofErr w:type="spellStart"/>
      <w:r w:rsidRPr="00257B19">
        <w:rPr>
          <w:rFonts w:asciiTheme="minorHAnsi" w:eastAsia="Times New Roman" w:hAnsiTheme="minorHAnsi"/>
          <w:sz w:val="22"/>
          <w:szCs w:val="22"/>
        </w:rPr>
        <w:t>l</w:t>
      </w:r>
      <w:r w:rsidR="002B78F4" w:rsidRPr="00257B19">
        <w:rPr>
          <w:rFonts w:asciiTheme="minorHAnsi" w:eastAsia="Times New Roman" w:hAnsiTheme="minorHAnsi"/>
          <w:sz w:val="22"/>
          <w:szCs w:val="22"/>
        </w:rPr>
        <w:t>ack</w:t>
      </w:r>
      <w:r w:rsidRPr="00257B19">
        <w:rPr>
          <w:rFonts w:asciiTheme="minorHAnsi" w:eastAsia="Times New Roman" w:hAnsiTheme="minorHAnsi"/>
          <w:sz w:val="22"/>
          <w:szCs w:val="22"/>
        </w:rPr>
        <w:t>lustre</w:t>
      </w:r>
      <w:proofErr w:type="spellEnd"/>
      <w:r w:rsidRPr="00257B19">
        <w:rPr>
          <w:rFonts w:asciiTheme="minorHAnsi" w:eastAsia="Times New Roman" w:hAnsiTheme="minorHAnsi"/>
          <w:sz w:val="22"/>
          <w:szCs w:val="22"/>
        </w:rPr>
        <w:t xml:space="preserve"> government. This </w:t>
      </w:r>
      <w:r w:rsidR="00B649B4" w:rsidRPr="00257B19">
        <w:rPr>
          <w:rFonts w:asciiTheme="minorHAnsi" w:eastAsia="Times New Roman" w:hAnsiTheme="minorHAnsi"/>
          <w:sz w:val="22"/>
          <w:szCs w:val="22"/>
        </w:rPr>
        <w:t xml:space="preserve">may </w:t>
      </w:r>
      <w:r w:rsidRPr="00257B19">
        <w:rPr>
          <w:rFonts w:asciiTheme="minorHAnsi" w:eastAsia="Times New Roman" w:hAnsiTheme="minorHAnsi"/>
          <w:sz w:val="22"/>
          <w:szCs w:val="22"/>
        </w:rPr>
        <w:t>also render the Bill’s processes largely non-justiciable</w:t>
      </w:r>
      <w:r w:rsidR="00B649B4" w:rsidRPr="00257B19">
        <w:rPr>
          <w:rFonts w:asciiTheme="minorHAnsi" w:eastAsia="Times New Roman" w:hAnsiTheme="minorHAnsi"/>
          <w:sz w:val="22"/>
          <w:szCs w:val="22"/>
        </w:rPr>
        <w:t>,</w:t>
      </w:r>
      <w:r w:rsidRPr="00257B19">
        <w:rPr>
          <w:rFonts w:asciiTheme="minorHAnsi" w:eastAsia="Times New Roman" w:hAnsiTheme="minorHAnsi"/>
          <w:sz w:val="22"/>
          <w:szCs w:val="22"/>
        </w:rPr>
        <w:t xml:space="preserve"> af</w:t>
      </w:r>
      <w:r w:rsidR="0073796D" w:rsidRPr="00257B19">
        <w:rPr>
          <w:rFonts w:asciiTheme="minorHAnsi" w:eastAsia="Times New Roman" w:hAnsiTheme="minorHAnsi"/>
          <w:sz w:val="22"/>
          <w:szCs w:val="22"/>
        </w:rPr>
        <w:t>fecting access to justice. The d</w:t>
      </w:r>
      <w:r w:rsidRPr="00257B19">
        <w:rPr>
          <w:rFonts w:asciiTheme="minorHAnsi" w:eastAsia="Times New Roman" w:hAnsiTheme="minorHAnsi"/>
          <w:sz w:val="22"/>
          <w:szCs w:val="22"/>
        </w:rPr>
        <w:t>raft</w:t>
      </w:r>
      <w:r w:rsidR="0073796D" w:rsidRPr="00257B19">
        <w:rPr>
          <w:rFonts w:asciiTheme="minorHAnsi" w:eastAsia="Times New Roman" w:hAnsiTheme="minorHAnsi"/>
          <w:sz w:val="22"/>
          <w:szCs w:val="22"/>
        </w:rPr>
        <w:t xml:space="preserve"> 2019</w:t>
      </w:r>
      <w:r w:rsidRPr="00257B19">
        <w:rPr>
          <w:rFonts w:asciiTheme="minorHAnsi" w:eastAsia="Times New Roman" w:hAnsiTheme="minorHAnsi"/>
          <w:sz w:val="22"/>
          <w:szCs w:val="22"/>
        </w:rPr>
        <w:t xml:space="preserve"> Bill</w:t>
      </w:r>
      <w:r w:rsidR="0073796D" w:rsidRPr="00257B19">
        <w:rPr>
          <w:rFonts w:asciiTheme="minorHAnsi" w:eastAsia="Times New Roman" w:hAnsiTheme="minorHAnsi"/>
          <w:sz w:val="22"/>
          <w:szCs w:val="22"/>
        </w:rPr>
        <w:t>,</w:t>
      </w:r>
      <w:r w:rsidRPr="00257B19">
        <w:rPr>
          <w:rFonts w:asciiTheme="minorHAnsi" w:eastAsia="Times New Roman" w:hAnsiTheme="minorHAnsi"/>
          <w:sz w:val="22"/>
          <w:szCs w:val="22"/>
        </w:rPr>
        <w:t xml:space="preserve"> however</w:t>
      </w:r>
      <w:r w:rsidR="0073796D" w:rsidRPr="00257B19">
        <w:rPr>
          <w:rFonts w:asciiTheme="minorHAnsi" w:eastAsia="Times New Roman" w:hAnsiTheme="minorHAnsi"/>
          <w:sz w:val="22"/>
          <w:szCs w:val="22"/>
        </w:rPr>
        <w:t>,</w:t>
      </w:r>
      <w:r w:rsidRPr="00257B19">
        <w:rPr>
          <w:rFonts w:asciiTheme="minorHAnsi" w:eastAsia="Times New Roman" w:hAnsiTheme="minorHAnsi"/>
          <w:sz w:val="22"/>
          <w:szCs w:val="22"/>
        </w:rPr>
        <w:t xml:space="preserve"> does note on p</w:t>
      </w:r>
      <w:r w:rsidR="00046B1A" w:rsidRPr="00257B19">
        <w:rPr>
          <w:rFonts w:asciiTheme="minorHAnsi" w:eastAsia="Times New Roman" w:hAnsiTheme="minorHAnsi"/>
          <w:sz w:val="22"/>
          <w:szCs w:val="22"/>
        </w:rPr>
        <w:t>.</w:t>
      </w:r>
      <w:r w:rsidR="00CD3036" w:rsidRPr="00257B19">
        <w:rPr>
          <w:rFonts w:asciiTheme="minorHAnsi" w:eastAsia="Times New Roman" w:hAnsiTheme="minorHAnsi"/>
          <w:sz w:val="22"/>
          <w:szCs w:val="22"/>
        </w:rPr>
        <w:t>20,</w:t>
      </w:r>
      <w:r w:rsidRPr="00257B19">
        <w:rPr>
          <w:rFonts w:asciiTheme="minorHAnsi" w:eastAsia="Times New Roman" w:hAnsiTheme="minorHAnsi"/>
          <w:sz w:val="22"/>
          <w:szCs w:val="22"/>
        </w:rPr>
        <w:t xml:space="preserve"> that the Climate Advisory Council has called this proposal ‘unclear’ and advised ‘further consideration’.</w:t>
      </w:r>
    </w:p>
    <w:p w14:paraId="4BBE20C5" w14:textId="77777777" w:rsidR="00410774" w:rsidRPr="00257B19" w:rsidRDefault="00410774" w:rsidP="00257B19">
      <w:pPr>
        <w:spacing w:line="276" w:lineRule="auto"/>
        <w:outlineLvl w:val="0"/>
        <w:rPr>
          <w:rFonts w:asciiTheme="minorHAnsi" w:eastAsia="Times New Roman" w:hAnsiTheme="minorHAnsi"/>
          <w:b/>
          <w:color w:val="212529"/>
          <w:sz w:val="22"/>
          <w:szCs w:val="22"/>
          <w:shd w:val="clear" w:color="auto" w:fill="FFFFFF"/>
        </w:rPr>
      </w:pPr>
    </w:p>
    <w:p w14:paraId="47888BB7" w14:textId="2A4C8D5D" w:rsidR="00D92700" w:rsidRPr="00257B19" w:rsidRDefault="007D7422" w:rsidP="00257B19">
      <w:pPr>
        <w:spacing w:line="276" w:lineRule="auto"/>
        <w:outlineLvl w:val="0"/>
        <w:rPr>
          <w:rFonts w:asciiTheme="minorHAnsi" w:eastAsia="Times New Roman" w:hAnsiTheme="minorHAnsi"/>
          <w:b/>
          <w:sz w:val="22"/>
          <w:szCs w:val="22"/>
        </w:rPr>
      </w:pPr>
      <w:r w:rsidRPr="00257B19">
        <w:rPr>
          <w:rFonts w:asciiTheme="minorHAnsi" w:eastAsia="Times New Roman" w:hAnsiTheme="minorHAnsi"/>
          <w:b/>
          <w:color w:val="212529"/>
          <w:sz w:val="22"/>
          <w:szCs w:val="22"/>
          <w:shd w:val="clear" w:color="auto" w:fill="FFFFFF"/>
        </w:rPr>
        <w:t>Recommendation:</w:t>
      </w:r>
      <w:r w:rsidR="0073796D" w:rsidRPr="00257B19">
        <w:rPr>
          <w:rFonts w:asciiTheme="minorHAnsi" w:eastAsia="Times New Roman" w:hAnsiTheme="minorHAnsi"/>
          <w:b/>
          <w:sz w:val="22"/>
          <w:szCs w:val="22"/>
        </w:rPr>
        <w:t xml:space="preserve"> </w:t>
      </w:r>
      <w:r w:rsidR="009F5BDF" w:rsidRPr="00257B19">
        <w:rPr>
          <w:rFonts w:asciiTheme="minorHAnsi" w:eastAsia="Times New Roman" w:hAnsiTheme="minorHAnsi"/>
          <w:sz w:val="22"/>
          <w:szCs w:val="22"/>
        </w:rPr>
        <w:t>The</w:t>
      </w:r>
      <w:r w:rsidRPr="00257B19">
        <w:rPr>
          <w:rFonts w:asciiTheme="minorHAnsi" w:eastAsia="Times New Roman" w:hAnsiTheme="minorHAnsi"/>
          <w:sz w:val="22"/>
          <w:szCs w:val="22"/>
        </w:rPr>
        <w:t xml:space="preserve"> flexibility to push back emissions </w:t>
      </w:r>
      <w:r w:rsidR="009F5BDF" w:rsidRPr="00257B19">
        <w:rPr>
          <w:rFonts w:asciiTheme="minorHAnsi" w:eastAsia="Times New Roman" w:hAnsiTheme="minorHAnsi"/>
          <w:sz w:val="22"/>
          <w:szCs w:val="22"/>
        </w:rPr>
        <w:t xml:space="preserve">reductions until a later date </w:t>
      </w:r>
      <w:r w:rsidR="000209BE" w:rsidRPr="00257B19">
        <w:rPr>
          <w:rFonts w:asciiTheme="minorHAnsi" w:eastAsia="Times New Roman" w:hAnsiTheme="minorHAnsi"/>
          <w:sz w:val="22"/>
          <w:szCs w:val="22"/>
        </w:rPr>
        <w:t xml:space="preserve">by borrowing from the future </w:t>
      </w:r>
      <w:r w:rsidR="009F5BDF" w:rsidRPr="00257B19">
        <w:rPr>
          <w:rFonts w:asciiTheme="minorHAnsi" w:eastAsia="Times New Roman" w:hAnsiTheme="minorHAnsi"/>
          <w:sz w:val="22"/>
          <w:szCs w:val="22"/>
        </w:rPr>
        <w:t>must be</w:t>
      </w:r>
      <w:r w:rsidRPr="00257B19">
        <w:rPr>
          <w:rFonts w:asciiTheme="minorHAnsi" w:eastAsia="Times New Roman" w:hAnsiTheme="minorHAnsi"/>
          <w:sz w:val="22"/>
          <w:szCs w:val="22"/>
        </w:rPr>
        <w:t xml:space="preserve"> removed. </w:t>
      </w:r>
      <w:r w:rsidR="0073796D" w:rsidRPr="00257B19">
        <w:rPr>
          <w:rFonts w:asciiTheme="minorHAnsi" w:eastAsia="Times New Roman" w:hAnsiTheme="minorHAnsi"/>
          <w:sz w:val="22"/>
          <w:szCs w:val="22"/>
        </w:rPr>
        <w:t>A</w:t>
      </w:r>
      <w:r w:rsidR="009F5BDF" w:rsidRPr="00257B19">
        <w:rPr>
          <w:rFonts w:asciiTheme="minorHAnsi" w:eastAsia="Times New Roman" w:hAnsiTheme="minorHAnsi"/>
          <w:sz w:val="22"/>
          <w:szCs w:val="22"/>
        </w:rPr>
        <w:t>t the least it is worth copying the similar s</w:t>
      </w:r>
      <w:hyperlink r:id="rId61" w:history="1">
        <w:proofErr w:type="spellStart"/>
        <w:r w:rsidRPr="00257B19">
          <w:rPr>
            <w:rStyle w:val="Hyperlink"/>
            <w:rFonts w:asciiTheme="minorHAnsi" w:eastAsia="Times New Roman" w:hAnsiTheme="minorHAnsi"/>
            <w:sz w:val="22"/>
            <w:szCs w:val="22"/>
          </w:rPr>
          <w:t>ection</w:t>
        </w:r>
        <w:proofErr w:type="spellEnd"/>
        <w:r w:rsidRPr="00257B19">
          <w:rPr>
            <w:rStyle w:val="Hyperlink"/>
            <w:rFonts w:asciiTheme="minorHAnsi" w:eastAsia="Times New Roman" w:hAnsiTheme="minorHAnsi"/>
            <w:sz w:val="22"/>
            <w:szCs w:val="22"/>
          </w:rPr>
          <w:t xml:space="preserve"> 17(2) of the UK’s Climate Change Act 2008</w:t>
        </w:r>
      </w:hyperlink>
      <w:r w:rsidRPr="00257B19">
        <w:rPr>
          <w:rFonts w:asciiTheme="minorHAnsi" w:eastAsia="Times New Roman" w:hAnsiTheme="minorHAnsi"/>
          <w:sz w:val="22"/>
          <w:szCs w:val="22"/>
        </w:rPr>
        <w:t xml:space="preserve"> </w:t>
      </w:r>
      <w:r w:rsidR="009F5BDF" w:rsidRPr="00257B19">
        <w:rPr>
          <w:rFonts w:asciiTheme="minorHAnsi" w:eastAsia="Times New Roman" w:hAnsiTheme="minorHAnsi"/>
          <w:sz w:val="22"/>
          <w:szCs w:val="22"/>
        </w:rPr>
        <w:t xml:space="preserve">which </w:t>
      </w:r>
      <w:r w:rsidRPr="00257B19">
        <w:rPr>
          <w:rFonts w:asciiTheme="minorHAnsi" w:eastAsia="Times New Roman" w:hAnsiTheme="minorHAnsi"/>
          <w:sz w:val="22"/>
          <w:szCs w:val="22"/>
        </w:rPr>
        <w:t>provides</w:t>
      </w:r>
      <w:r w:rsidR="00C70323" w:rsidRPr="00257B19">
        <w:rPr>
          <w:rFonts w:asciiTheme="minorHAnsi" w:eastAsia="Times New Roman" w:hAnsiTheme="minorHAnsi"/>
          <w:sz w:val="22"/>
          <w:szCs w:val="22"/>
        </w:rPr>
        <w:t xml:space="preserve"> “t</w:t>
      </w:r>
      <w:r w:rsidRPr="00257B19">
        <w:rPr>
          <w:rFonts w:asciiTheme="minorHAnsi" w:eastAsia="Times New Roman" w:hAnsiTheme="minorHAnsi"/>
          <w:sz w:val="22"/>
          <w:szCs w:val="22"/>
        </w:rPr>
        <w:t>he amount carried back under subsection (1) must not exceed 1% of the carbon budget for the later period.”</w:t>
      </w:r>
      <w:r w:rsidR="009F5BDF" w:rsidRPr="00257B19">
        <w:rPr>
          <w:rStyle w:val="FootnoteReference"/>
          <w:rFonts w:asciiTheme="minorHAnsi" w:eastAsia="Times New Roman" w:hAnsiTheme="minorHAnsi"/>
          <w:sz w:val="22"/>
          <w:szCs w:val="22"/>
        </w:rPr>
        <w:footnoteReference w:id="32"/>
      </w:r>
    </w:p>
    <w:p w14:paraId="040E80DC" w14:textId="77777777" w:rsidR="00CD3036" w:rsidRPr="00257B19" w:rsidRDefault="00CD3036" w:rsidP="00257B19">
      <w:pPr>
        <w:spacing w:line="276" w:lineRule="auto"/>
        <w:outlineLvl w:val="0"/>
        <w:rPr>
          <w:rFonts w:asciiTheme="minorHAnsi" w:eastAsia="Times New Roman" w:hAnsiTheme="minorHAnsi"/>
          <w:b/>
          <w:sz w:val="22"/>
          <w:szCs w:val="22"/>
        </w:rPr>
      </w:pPr>
    </w:p>
    <w:p w14:paraId="3B7224F4" w14:textId="50E6907B" w:rsidR="00CD3036" w:rsidRPr="00257B19" w:rsidRDefault="00CD3036" w:rsidP="00257B19">
      <w:pPr>
        <w:pStyle w:val="Heading2"/>
        <w:spacing w:line="276" w:lineRule="auto"/>
        <w:rPr>
          <w:rFonts w:asciiTheme="minorHAnsi" w:eastAsia="Times New Roman" w:hAnsiTheme="minorHAnsi"/>
          <w:sz w:val="22"/>
          <w:szCs w:val="22"/>
        </w:rPr>
      </w:pPr>
      <w:r w:rsidRPr="00257B19">
        <w:rPr>
          <w:rFonts w:asciiTheme="minorHAnsi" w:eastAsia="Times New Roman" w:hAnsiTheme="minorHAnsi"/>
          <w:sz w:val="22"/>
          <w:szCs w:val="22"/>
        </w:rPr>
        <w:t>Providing for Climate Justice, a Just Transition and Human Rights</w:t>
      </w:r>
    </w:p>
    <w:p w14:paraId="0BFA79D0" w14:textId="77777777" w:rsidR="00CD3036" w:rsidRPr="00257B19" w:rsidRDefault="00CD3036" w:rsidP="00257B19">
      <w:pPr>
        <w:spacing w:line="276" w:lineRule="auto"/>
        <w:rPr>
          <w:rFonts w:asciiTheme="minorHAnsi" w:hAnsiTheme="minorHAnsi"/>
          <w:b/>
          <w:color w:val="000000" w:themeColor="text1"/>
          <w:sz w:val="22"/>
          <w:szCs w:val="22"/>
        </w:rPr>
      </w:pPr>
    </w:p>
    <w:p w14:paraId="534743BF" w14:textId="77777777" w:rsidR="00CD3036" w:rsidRPr="00257B19" w:rsidRDefault="00AD5C47" w:rsidP="00257B19">
      <w:pPr>
        <w:pStyle w:val="Heading3"/>
        <w:spacing w:line="276" w:lineRule="auto"/>
        <w:rPr>
          <w:rFonts w:asciiTheme="minorHAnsi" w:hAnsiTheme="minorHAnsi"/>
          <w:sz w:val="22"/>
          <w:szCs w:val="22"/>
        </w:rPr>
      </w:pPr>
      <w:r w:rsidRPr="00257B19">
        <w:rPr>
          <w:rFonts w:asciiTheme="minorHAnsi" w:hAnsiTheme="minorHAnsi"/>
          <w:sz w:val="22"/>
          <w:szCs w:val="22"/>
        </w:rPr>
        <w:t xml:space="preserve">No ‘just transition’ reduction in agricultural emissions: </w:t>
      </w:r>
    </w:p>
    <w:p w14:paraId="28DCCF5F" w14:textId="77777777" w:rsidR="00175E79" w:rsidRPr="00257B19" w:rsidRDefault="00175E79" w:rsidP="00257B19">
      <w:pPr>
        <w:spacing w:line="276" w:lineRule="auto"/>
        <w:rPr>
          <w:rFonts w:asciiTheme="minorHAnsi" w:hAnsiTheme="minorHAnsi"/>
          <w:sz w:val="22"/>
          <w:szCs w:val="22"/>
        </w:rPr>
      </w:pPr>
    </w:p>
    <w:p w14:paraId="7090B297" w14:textId="5FFDDB8E" w:rsidR="00CD3036" w:rsidRPr="00257B19" w:rsidRDefault="00AD5C47" w:rsidP="00257B19">
      <w:pPr>
        <w:spacing w:line="276" w:lineRule="auto"/>
        <w:rPr>
          <w:rFonts w:asciiTheme="minorHAnsi" w:hAnsiTheme="minorHAnsi"/>
          <w:sz w:val="22"/>
          <w:szCs w:val="22"/>
        </w:rPr>
      </w:pPr>
      <w:r w:rsidRPr="00257B19">
        <w:rPr>
          <w:rFonts w:asciiTheme="minorHAnsi" w:hAnsiTheme="minorHAnsi"/>
          <w:color w:val="000000" w:themeColor="text1"/>
          <w:sz w:val="22"/>
          <w:szCs w:val="22"/>
        </w:rPr>
        <w:t>The 2019 Bill will place the Climate Action Plan 2019 on a statutory footing</w:t>
      </w:r>
      <w:r w:rsidR="00D92700" w:rsidRPr="00257B19">
        <w:rPr>
          <w:rFonts w:asciiTheme="minorHAnsi" w:hAnsiTheme="minorHAnsi"/>
          <w:color w:val="000000" w:themeColor="text1"/>
          <w:sz w:val="22"/>
          <w:szCs w:val="22"/>
        </w:rPr>
        <w:t>,</w:t>
      </w:r>
      <w:r w:rsidR="000209BE" w:rsidRPr="00257B19">
        <w:rPr>
          <w:rFonts w:asciiTheme="minorHAnsi" w:hAnsiTheme="minorHAnsi"/>
          <w:color w:val="000000" w:themeColor="text1"/>
          <w:sz w:val="22"/>
          <w:szCs w:val="22"/>
        </w:rPr>
        <w:t xml:space="preserve"> assuming it forms t</w:t>
      </w:r>
      <w:r w:rsidR="00CD3036" w:rsidRPr="00257B19">
        <w:rPr>
          <w:rFonts w:asciiTheme="minorHAnsi" w:hAnsiTheme="minorHAnsi"/>
          <w:color w:val="000000" w:themeColor="text1"/>
          <w:sz w:val="22"/>
          <w:szCs w:val="22"/>
        </w:rPr>
        <w:t>he basis for the proposed Long Term Climate S</w:t>
      </w:r>
      <w:r w:rsidR="000209BE" w:rsidRPr="00257B19">
        <w:rPr>
          <w:rFonts w:asciiTheme="minorHAnsi" w:hAnsiTheme="minorHAnsi"/>
          <w:color w:val="000000" w:themeColor="text1"/>
          <w:sz w:val="22"/>
          <w:szCs w:val="22"/>
        </w:rPr>
        <w:t>trategy,</w:t>
      </w:r>
      <w:r w:rsidR="00D92700" w:rsidRPr="00257B19">
        <w:rPr>
          <w:rFonts w:asciiTheme="minorHAnsi" w:hAnsiTheme="minorHAnsi"/>
          <w:color w:val="000000" w:themeColor="text1"/>
          <w:sz w:val="22"/>
          <w:szCs w:val="22"/>
        </w:rPr>
        <w:t xml:space="preserve"> however the Climate Action Plan </w:t>
      </w:r>
      <w:r w:rsidRPr="00257B19">
        <w:rPr>
          <w:rFonts w:asciiTheme="minorHAnsi" w:hAnsiTheme="minorHAnsi"/>
          <w:color w:val="000000" w:themeColor="text1"/>
          <w:sz w:val="22"/>
          <w:szCs w:val="22"/>
        </w:rPr>
        <w:t xml:space="preserve">explicitly </w:t>
      </w:r>
      <w:r w:rsidRPr="00257B19">
        <w:rPr>
          <w:rFonts w:asciiTheme="minorHAnsi" w:hAnsiTheme="minorHAnsi"/>
          <w:color w:val="000000" w:themeColor="text1"/>
          <w:sz w:val="22"/>
          <w:szCs w:val="22"/>
        </w:rPr>
        <w:lastRenderedPageBreak/>
        <w:t>reduces only carbon and not other GHGs. The Programme for Government makes no change to this stating that</w:t>
      </w:r>
      <w:r w:rsidR="00E47478" w:rsidRPr="00257B19">
        <w:rPr>
          <w:rFonts w:asciiTheme="minorHAnsi" w:hAnsiTheme="minorHAnsi"/>
          <w:color w:val="000000" w:themeColor="text1"/>
          <w:sz w:val="22"/>
          <w:szCs w:val="22"/>
        </w:rPr>
        <w:t xml:space="preserve">: </w:t>
      </w:r>
    </w:p>
    <w:p w14:paraId="407CB7C5" w14:textId="77777777" w:rsidR="00CD3036" w:rsidRPr="00257B19" w:rsidRDefault="00CD3036" w:rsidP="00257B19">
      <w:pPr>
        <w:spacing w:line="276" w:lineRule="auto"/>
        <w:rPr>
          <w:rFonts w:asciiTheme="minorHAnsi" w:hAnsiTheme="minorHAnsi"/>
          <w:color w:val="000000" w:themeColor="text1"/>
          <w:sz w:val="22"/>
          <w:szCs w:val="22"/>
        </w:rPr>
      </w:pPr>
    </w:p>
    <w:p w14:paraId="52F42811" w14:textId="452C9A6B" w:rsidR="00791CDC" w:rsidRPr="00257B19" w:rsidRDefault="00E47478" w:rsidP="00257B19">
      <w:pPr>
        <w:spacing w:line="276" w:lineRule="auto"/>
        <w:ind w:left="720"/>
        <w:rPr>
          <w:rFonts w:asciiTheme="minorHAnsi" w:hAnsiTheme="minorHAnsi"/>
          <w:i/>
          <w:color w:val="000000" w:themeColor="text1"/>
          <w:sz w:val="22"/>
          <w:szCs w:val="22"/>
        </w:rPr>
      </w:pPr>
      <w:r w:rsidRPr="00257B19">
        <w:rPr>
          <w:rFonts w:asciiTheme="minorHAnsi" w:hAnsiTheme="minorHAnsi"/>
          <w:i/>
          <w:sz w:val="22"/>
          <w:szCs w:val="22"/>
        </w:rPr>
        <w:t xml:space="preserve">“The special economic and social role of agriculture and the distinct characteristics of biogenic methane </w:t>
      </w:r>
      <w:r w:rsidRPr="00257B19">
        <w:rPr>
          <w:rFonts w:asciiTheme="minorHAnsi" w:hAnsiTheme="minorHAnsi"/>
          <w:i/>
          <w:sz w:val="22"/>
          <w:szCs w:val="22"/>
          <w:u w:val="single"/>
        </w:rPr>
        <w:t>as described by the Intergovernmental Panel on Climate Change</w:t>
      </w:r>
      <w:r w:rsidRPr="00257B19">
        <w:rPr>
          <w:rFonts w:asciiTheme="minorHAnsi" w:hAnsiTheme="minorHAnsi"/>
          <w:i/>
          <w:sz w:val="22"/>
          <w:szCs w:val="22"/>
        </w:rPr>
        <w:t xml:space="preserve"> (IPCC) will be fully recognised in plans to achieve these targets.”</w:t>
      </w:r>
      <w:r w:rsidRPr="00257B19">
        <w:rPr>
          <w:rStyle w:val="FootnoteReference"/>
          <w:rFonts w:asciiTheme="minorHAnsi" w:hAnsiTheme="minorHAnsi"/>
          <w:i/>
          <w:color w:val="000000" w:themeColor="text1"/>
          <w:sz w:val="22"/>
          <w:szCs w:val="22"/>
        </w:rPr>
        <w:footnoteReference w:id="33"/>
      </w:r>
      <w:r w:rsidRPr="00257B19">
        <w:rPr>
          <w:rFonts w:asciiTheme="minorHAnsi" w:hAnsiTheme="minorHAnsi"/>
          <w:i/>
          <w:color w:val="000000" w:themeColor="text1"/>
          <w:sz w:val="22"/>
          <w:szCs w:val="22"/>
        </w:rPr>
        <w:t xml:space="preserve"> </w:t>
      </w:r>
    </w:p>
    <w:p w14:paraId="0EDD6A12" w14:textId="77777777" w:rsidR="00175E79" w:rsidRPr="00257B19" w:rsidRDefault="00175E79" w:rsidP="00257B19">
      <w:pPr>
        <w:spacing w:line="276" w:lineRule="auto"/>
        <w:rPr>
          <w:rFonts w:asciiTheme="minorHAnsi" w:hAnsiTheme="minorHAnsi"/>
          <w:color w:val="000000" w:themeColor="text1"/>
          <w:sz w:val="22"/>
          <w:szCs w:val="22"/>
        </w:rPr>
      </w:pPr>
    </w:p>
    <w:p w14:paraId="4008C428" w14:textId="67522BC3" w:rsidR="00D75A9A" w:rsidRPr="00257B19" w:rsidRDefault="00AD5C47" w:rsidP="00257B19">
      <w:pPr>
        <w:spacing w:line="276" w:lineRule="auto"/>
        <w:rPr>
          <w:rFonts w:asciiTheme="minorHAnsi" w:hAnsiTheme="minorHAnsi"/>
          <w:color w:val="000000" w:themeColor="text1"/>
          <w:sz w:val="22"/>
          <w:szCs w:val="22"/>
        </w:rPr>
      </w:pPr>
      <w:r w:rsidRPr="00257B19">
        <w:rPr>
          <w:rFonts w:asciiTheme="minorHAnsi" w:hAnsiTheme="minorHAnsi"/>
          <w:color w:val="000000" w:themeColor="text1"/>
          <w:sz w:val="22"/>
          <w:szCs w:val="22"/>
        </w:rPr>
        <w:t>This means that there is no change to the 2017 National Mitigation Plan allocation of all carbon sink activity to offset unrestricted agricultural emissions</w:t>
      </w:r>
      <w:r w:rsidR="004C5C42" w:rsidRPr="00257B19">
        <w:rPr>
          <w:rFonts w:asciiTheme="minorHAnsi" w:hAnsiTheme="minorHAnsi"/>
          <w:color w:val="000000" w:themeColor="text1"/>
          <w:sz w:val="22"/>
          <w:szCs w:val="22"/>
        </w:rPr>
        <w:t xml:space="preserve"> – which </w:t>
      </w:r>
      <w:r w:rsidR="005509F2" w:rsidRPr="00257B19">
        <w:rPr>
          <w:rFonts w:asciiTheme="minorHAnsi" w:hAnsiTheme="minorHAnsi"/>
          <w:color w:val="000000" w:themeColor="text1"/>
          <w:sz w:val="22"/>
          <w:szCs w:val="22"/>
        </w:rPr>
        <w:t>are set to rise</w:t>
      </w:r>
      <w:r w:rsidR="004C5C42" w:rsidRPr="00257B19">
        <w:rPr>
          <w:rFonts w:asciiTheme="minorHAnsi" w:hAnsiTheme="minorHAnsi"/>
          <w:color w:val="000000" w:themeColor="text1"/>
          <w:sz w:val="22"/>
          <w:szCs w:val="22"/>
        </w:rPr>
        <w:t xml:space="preserve"> under </w:t>
      </w:r>
      <w:r w:rsidR="005509F2" w:rsidRPr="00257B19">
        <w:rPr>
          <w:rFonts w:asciiTheme="minorHAnsi" w:hAnsiTheme="minorHAnsi"/>
          <w:color w:val="000000" w:themeColor="text1"/>
          <w:sz w:val="22"/>
          <w:szCs w:val="22"/>
        </w:rPr>
        <w:t>Food Wise 2025</w:t>
      </w:r>
      <w:r w:rsidRPr="00257B19">
        <w:rPr>
          <w:rFonts w:asciiTheme="minorHAnsi" w:hAnsiTheme="minorHAnsi"/>
          <w:color w:val="000000" w:themeColor="text1"/>
          <w:sz w:val="22"/>
          <w:szCs w:val="22"/>
        </w:rPr>
        <w:t>.</w:t>
      </w:r>
      <w:r w:rsidR="00175E79" w:rsidRPr="00257B19">
        <w:rPr>
          <w:rStyle w:val="FootnoteReference"/>
          <w:rFonts w:asciiTheme="minorHAnsi" w:hAnsiTheme="minorHAnsi"/>
          <w:color w:val="000000" w:themeColor="text1"/>
          <w:sz w:val="22"/>
          <w:szCs w:val="22"/>
        </w:rPr>
        <w:footnoteReference w:id="34"/>
      </w:r>
      <w:r w:rsidRPr="00257B19">
        <w:rPr>
          <w:rFonts w:asciiTheme="minorHAnsi" w:hAnsiTheme="minorHAnsi"/>
          <w:color w:val="000000" w:themeColor="text1"/>
          <w:sz w:val="22"/>
          <w:szCs w:val="22"/>
        </w:rPr>
        <w:t xml:space="preserve"> </w:t>
      </w:r>
      <w:r w:rsidR="00D75A9A" w:rsidRPr="00257B19">
        <w:rPr>
          <w:rFonts w:asciiTheme="minorHAnsi" w:hAnsiTheme="minorHAnsi"/>
          <w:color w:val="000000" w:themeColor="text1"/>
          <w:sz w:val="22"/>
          <w:szCs w:val="22"/>
          <w:lang w:val="en-GB"/>
        </w:rPr>
        <w:t>In</w:t>
      </w:r>
      <w:r w:rsidR="00D75A9A" w:rsidRPr="00257B19">
        <w:rPr>
          <w:rFonts w:asciiTheme="minorHAnsi" w:hAnsiTheme="minorHAnsi"/>
          <w:color w:val="000000" w:themeColor="text1"/>
          <w:sz w:val="22"/>
          <w:szCs w:val="22"/>
        </w:rPr>
        <w:t xml:space="preserve"> documents released under an Access to Information on the Environment (AIE) the Department of Public Expenditure and Reform </w:t>
      </w:r>
      <w:hyperlink r:id="rId62" w:history="1">
        <w:r w:rsidR="00D75A9A" w:rsidRPr="00257B19">
          <w:rPr>
            <w:rStyle w:val="Hyperlink"/>
            <w:rFonts w:asciiTheme="minorHAnsi" w:hAnsiTheme="minorHAnsi"/>
            <w:sz w:val="22"/>
            <w:szCs w:val="22"/>
          </w:rPr>
          <w:t>stated that</w:t>
        </w:r>
      </w:hyperlink>
      <w:r w:rsidR="00D75A9A" w:rsidRPr="00257B19">
        <w:rPr>
          <w:rFonts w:asciiTheme="minorHAnsi" w:hAnsiTheme="minorHAnsi"/>
          <w:color w:val="000000" w:themeColor="text1"/>
          <w:sz w:val="22"/>
          <w:szCs w:val="22"/>
        </w:rPr>
        <w:t xml:space="preserve"> “a 5 per cent reduction in the national herd [alongside higher incomes for farmers] would deliver more greenhouse gas emissions savings over the decade than the delivery of the entire energy efficiency component</w:t>
      </w:r>
      <w:r w:rsidR="00D75A9A" w:rsidRPr="00257B19">
        <w:rPr>
          <w:rFonts w:asciiTheme="minorHAnsi" w:hAnsiTheme="minorHAnsi"/>
          <w:sz w:val="22"/>
          <w:szCs w:val="22"/>
        </w:rPr>
        <w:t>” reliant on costly private investment in retrofitting</w:t>
      </w:r>
      <w:r w:rsidR="00D75A9A" w:rsidRPr="00257B19">
        <w:rPr>
          <w:rStyle w:val="FootnoteReference"/>
          <w:rFonts w:asciiTheme="minorHAnsi" w:hAnsiTheme="minorHAnsi"/>
          <w:sz w:val="22"/>
          <w:szCs w:val="22"/>
        </w:rPr>
        <w:footnoteReference w:id="35"/>
      </w:r>
      <w:r w:rsidR="00D75A9A" w:rsidRPr="00257B19">
        <w:rPr>
          <w:rFonts w:asciiTheme="minorHAnsi" w:hAnsiTheme="minorHAnsi"/>
          <w:color w:val="000000" w:themeColor="text1"/>
          <w:sz w:val="22"/>
          <w:szCs w:val="22"/>
        </w:rPr>
        <w:t xml:space="preserve"> and “[</w:t>
      </w:r>
      <w:proofErr w:type="spellStart"/>
      <w:r w:rsidR="00D75A9A" w:rsidRPr="00257B19">
        <w:rPr>
          <w:rFonts w:asciiTheme="minorHAnsi" w:hAnsiTheme="minorHAnsi"/>
          <w:color w:val="000000" w:themeColor="text1"/>
          <w:sz w:val="22"/>
          <w:szCs w:val="22"/>
        </w:rPr>
        <w:t>i</w:t>
      </w:r>
      <w:proofErr w:type="spellEnd"/>
      <w:r w:rsidR="00D75A9A" w:rsidRPr="00257B19">
        <w:rPr>
          <w:rFonts w:asciiTheme="minorHAnsi" w:hAnsiTheme="minorHAnsi"/>
          <w:color w:val="000000" w:themeColor="text1"/>
          <w:sz w:val="22"/>
          <w:szCs w:val="22"/>
        </w:rPr>
        <w:t>]</w:t>
      </w:r>
      <w:proofErr w:type="spellStart"/>
      <w:r w:rsidR="00D75A9A" w:rsidRPr="00257B19">
        <w:rPr>
          <w:rFonts w:asciiTheme="minorHAnsi" w:hAnsiTheme="minorHAnsi"/>
          <w:color w:val="000000" w:themeColor="text1"/>
          <w:sz w:val="22"/>
          <w:szCs w:val="22"/>
        </w:rPr>
        <w:t>gnoring</w:t>
      </w:r>
      <w:proofErr w:type="spellEnd"/>
      <w:r w:rsidR="00D75A9A" w:rsidRPr="00257B19">
        <w:rPr>
          <w:rFonts w:asciiTheme="minorHAnsi" w:hAnsiTheme="minorHAnsi"/>
          <w:color w:val="000000" w:themeColor="text1"/>
          <w:sz w:val="22"/>
          <w:szCs w:val="22"/>
        </w:rPr>
        <w:t xml:space="preserve"> agriculture increases the costs for other sectors and for the economy as a whole”. </w:t>
      </w:r>
      <w:r w:rsidR="00175E79" w:rsidRPr="00257B19">
        <w:rPr>
          <w:rFonts w:asciiTheme="minorHAnsi" w:hAnsiTheme="minorHAnsi"/>
          <w:color w:val="000000" w:themeColor="text1"/>
          <w:sz w:val="22"/>
          <w:szCs w:val="22"/>
          <w:lang w:val="en-GB"/>
        </w:rPr>
        <w:t>This refusal to cut emissions from agriculture is questioned as such a shift “would likely increase farm incomes and result in better climate outcomes for the State” as “</w:t>
      </w:r>
      <w:r w:rsidR="00175E79" w:rsidRPr="00257B19">
        <w:rPr>
          <w:rFonts w:asciiTheme="minorHAnsi" w:hAnsiTheme="minorHAnsi"/>
          <w:color w:val="000000" w:themeColor="text1"/>
          <w:sz w:val="22"/>
          <w:szCs w:val="22"/>
        </w:rPr>
        <w:t>half of all non-dairy cattle farms earned a farm income of €10,000 or less in 2017”.</w:t>
      </w:r>
      <w:r w:rsidR="00175E79" w:rsidRPr="00257B19">
        <w:rPr>
          <w:rStyle w:val="FootnoteReference"/>
          <w:rFonts w:asciiTheme="minorHAnsi" w:hAnsiTheme="minorHAnsi"/>
          <w:color w:val="000000" w:themeColor="text1"/>
          <w:sz w:val="22"/>
          <w:szCs w:val="22"/>
        </w:rPr>
        <w:footnoteReference w:id="36"/>
      </w:r>
      <w:r w:rsidR="00175E79" w:rsidRPr="00257B19">
        <w:rPr>
          <w:rFonts w:asciiTheme="minorHAnsi" w:hAnsiTheme="minorHAnsi"/>
          <w:sz w:val="22"/>
          <w:szCs w:val="22"/>
        </w:rPr>
        <w:t xml:space="preserve"> </w:t>
      </w:r>
      <w:r w:rsidR="00D75A9A" w:rsidRPr="00257B19">
        <w:rPr>
          <w:rFonts w:asciiTheme="minorHAnsi" w:hAnsiTheme="minorHAnsi"/>
          <w:color w:val="000000" w:themeColor="text1"/>
          <w:sz w:val="22"/>
          <w:szCs w:val="22"/>
        </w:rPr>
        <w:t xml:space="preserve">A just transition is </w:t>
      </w:r>
      <w:hyperlink r:id="rId63" w:history="1">
        <w:r w:rsidR="00D75A9A" w:rsidRPr="00257B19">
          <w:rPr>
            <w:rStyle w:val="Hyperlink"/>
            <w:rFonts w:asciiTheme="minorHAnsi" w:hAnsiTheme="minorHAnsi"/>
            <w:sz w:val="22"/>
            <w:szCs w:val="22"/>
          </w:rPr>
          <w:t>needed in farming</w:t>
        </w:r>
      </w:hyperlink>
      <w:r w:rsidR="00D75A9A" w:rsidRPr="00257B19">
        <w:rPr>
          <w:rFonts w:asciiTheme="minorHAnsi" w:hAnsiTheme="minorHAnsi"/>
          <w:color w:val="000000" w:themeColor="text1"/>
          <w:sz w:val="22"/>
          <w:szCs w:val="22"/>
        </w:rPr>
        <w:t xml:space="preserve"> to address the growing divide between </w:t>
      </w:r>
      <w:hyperlink r:id="rId64" w:history="1">
        <w:r w:rsidR="00D75A9A" w:rsidRPr="00257B19">
          <w:rPr>
            <w:rStyle w:val="Hyperlink"/>
            <w:rFonts w:asciiTheme="minorHAnsi" w:hAnsiTheme="minorHAnsi"/>
            <w:sz w:val="22"/>
            <w:szCs w:val="22"/>
          </w:rPr>
          <w:t>wealthy agribusiness</w:t>
        </w:r>
      </w:hyperlink>
      <w:r w:rsidR="00D75A9A" w:rsidRPr="00257B19">
        <w:rPr>
          <w:rFonts w:asciiTheme="minorHAnsi" w:hAnsiTheme="minorHAnsi"/>
          <w:color w:val="000000" w:themeColor="text1"/>
          <w:sz w:val="22"/>
          <w:szCs w:val="22"/>
        </w:rPr>
        <w:t xml:space="preserve"> who benefit from large-scale beef and dairy, and </w:t>
      </w:r>
      <w:hyperlink r:id="rId65" w:history="1">
        <w:r w:rsidR="00D75A9A" w:rsidRPr="00257B19">
          <w:rPr>
            <w:rStyle w:val="Hyperlink"/>
            <w:rFonts w:asciiTheme="minorHAnsi" w:hAnsiTheme="minorHAnsi"/>
            <w:sz w:val="22"/>
            <w:szCs w:val="22"/>
          </w:rPr>
          <w:t>struggling small farmers</w:t>
        </w:r>
      </w:hyperlink>
      <w:r w:rsidR="00D75A9A" w:rsidRPr="00257B19">
        <w:rPr>
          <w:rFonts w:asciiTheme="minorHAnsi" w:hAnsiTheme="minorHAnsi"/>
          <w:color w:val="000000" w:themeColor="text1"/>
          <w:sz w:val="22"/>
          <w:szCs w:val="22"/>
        </w:rPr>
        <w:t xml:space="preserve">. </w:t>
      </w:r>
    </w:p>
    <w:p w14:paraId="22823A7D" w14:textId="77777777" w:rsidR="00D92700" w:rsidRPr="00257B19" w:rsidRDefault="00D92700" w:rsidP="00257B19">
      <w:pPr>
        <w:pStyle w:val="Heading3"/>
        <w:numPr>
          <w:ilvl w:val="0"/>
          <w:numId w:val="0"/>
        </w:numPr>
        <w:spacing w:line="276" w:lineRule="auto"/>
        <w:rPr>
          <w:rFonts w:asciiTheme="minorHAnsi" w:hAnsiTheme="minorHAnsi"/>
          <w:sz w:val="22"/>
          <w:szCs w:val="22"/>
        </w:rPr>
      </w:pPr>
    </w:p>
    <w:p w14:paraId="3A418F38" w14:textId="77777777" w:rsidR="00CD3036" w:rsidRPr="00257B19" w:rsidRDefault="00AD5C47" w:rsidP="00257B19">
      <w:pPr>
        <w:pStyle w:val="Heading3"/>
        <w:spacing w:line="276" w:lineRule="auto"/>
        <w:rPr>
          <w:rFonts w:asciiTheme="minorHAnsi" w:hAnsiTheme="minorHAnsi"/>
          <w:sz w:val="22"/>
          <w:szCs w:val="22"/>
        </w:rPr>
      </w:pPr>
      <w:r w:rsidRPr="00257B19">
        <w:rPr>
          <w:rFonts w:asciiTheme="minorHAnsi" w:hAnsiTheme="minorHAnsi"/>
          <w:b/>
          <w:sz w:val="22"/>
          <w:szCs w:val="22"/>
        </w:rPr>
        <w:t>Lack of consideration for climate justice</w:t>
      </w:r>
      <w:r w:rsidR="000209BE" w:rsidRPr="00257B19">
        <w:rPr>
          <w:rFonts w:asciiTheme="minorHAnsi" w:hAnsiTheme="minorHAnsi"/>
          <w:b/>
          <w:sz w:val="22"/>
          <w:szCs w:val="22"/>
        </w:rPr>
        <w:t xml:space="preserve"> and the objectives of the UNFCCC/Paris Agreement</w:t>
      </w:r>
      <w:r w:rsidRPr="00257B19">
        <w:rPr>
          <w:rFonts w:asciiTheme="minorHAnsi" w:hAnsiTheme="minorHAnsi"/>
          <w:b/>
          <w:sz w:val="22"/>
          <w:szCs w:val="22"/>
        </w:rPr>
        <w:t>:</w:t>
      </w:r>
      <w:r w:rsidRPr="00257B19">
        <w:rPr>
          <w:rFonts w:asciiTheme="minorHAnsi" w:hAnsiTheme="minorHAnsi"/>
          <w:sz w:val="22"/>
          <w:szCs w:val="22"/>
        </w:rPr>
        <w:t xml:space="preserve"> </w:t>
      </w:r>
    </w:p>
    <w:p w14:paraId="790A830E" w14:textId="03E0FF76" w:rsidR="000071CE" w:rsidRPr="00257B19" w:rsidRDefault="00AD5C47" w:rsidP="00257B19">
      <w:pPr>
        <w:spacing w:line="276" w:lineRule="auto"/>
        <w:rPr>
          <w:rFonts w:asciiTheme="minorHAnsi" w:hAnsiTheme="minorHAnsi"/>
          <w:color w:val="000000" w:themeColor="text1"/>
          <w:sz w:val="22"/>
          <w:szCs w:val="22"/>
        </w:rPr>
      </w:pPr>
      <w:r w:rsidRPr="00257B19">
        <w:rPr>
          <w:rFonts w:asciiTheme="minorHAnsi" w:hAnsiTheme="minorHAnsi"/>
          <w:color w:val="000000" w:themeColor="text1"/>
          <w:sz w:val="22"/>
          <w:szCs w:val="22"/>
        </w:rPr>
        <w:t xml:space="preserve">Under the 2015 Act, </w:t>
      </w:r>
      <w:r w:rsidRPr="00257B19">
        <w:rPr>
          <w:rFonts w:asciiTheme="minorHAnsi" w:eastAsia="Times New Roman" w:hAnsiTheme="minorHAnsi"/>
          <w:color w:val="000000" w:themeColor="text1"/>
          <w:sz w:val="22"/>
          <w:szCs w:val="22"/>
        </w:rPr>
        <w:t>when deciding whether to approve national plans or frameworks, the Government shall ‘have regard to</w:t>
      </w:r>
      <w:r w:rsidR="000071CE" w:rsidRPr="00257B19">
        <w:rPr>
          <w:rFonts w:asciiTheme="minorHAnsi" w:eastAsia="Times New Roman" w:hAnsiTheme="minorHAnsi"/>
          <w:color w:val="000000" w:themeColor="text1"/>
          <w:sz w:val="22"/>
          <w:szCs w:val="22"/>
        </w:rPr>
        <w:t>’</w:t>
      </w:r>
      <w:r w:rsidRPr="00257B19">
        <w:rPr>
          <w:rFonts w:asciiTheme="minorHAnsi" w:eastAsia="Times New Roman" w:hAnsiTheme="minorHAnsi"/>
          <w:color w:val="000000" w:themeColor="text1"/>
          <w:sz w:val="22"/>
          <w:szCs w:val="22"/>
        </w:rPr>
        <w:t xml:space="preserve"> a list of issues including climate justice</w:t>
      </w:r>
      <w:r w:rsidR="000209BE" w:rsidRPr="00257B19">
        <w:rPr>
          <w:rFonts w:asciiTheme="minorHAnsi" w:eastAsia="Times New Roman" w:hAnsiTheme="minorHAnsi"/>
          <w:color w:val="000000" w:themeColor="text1"/>
          <w:sz w:val="22"/>
          <w:szCs w:val="22"/>
        </w:rPr>
        <w:t xml:space="preserve"> and the ultimate objective of the UNFCCC (avoiding dangerous anthropogenic interference with the climate system)</w:t>
      </w:r>
      <w:r w:rsidR="00CD3036" w:rsidRPr="00257B19">
        <w:rPr>
          <w:rFonts w:asciiTheme="minorHAnsi" w:eastAsia="Times New Roman" w:hAnsiTheme="minorHAnsi"/>
          <w:color w:val="000000" w:themeColor="text1"/>
          <w:sz w:val="22"/>
          <w:szCs w:val="22"/>
        </w:rPr>
        <w:t>.</w:t>
      </w:r>
      <w:r w:rsidRPr="00257B19">
        <w:rPr>
          <w:rStyle w:val="FootnoteReference"/>
          <w:rFonts w:asciiTheme="minorHAnsi" w:hAnsiTheme="minorHAnsi"/>
          <w:color w:val="000000" w:themeColor="text1"/>
          <w:sz w:val="22"/>
          <w:szCs w:val="22"/>
        </w:rPr>
        <w:footnoteReference w:id="37"/>
      </w:r>
      <w:r w:rsidRPr="00257B19">
        <w:rPr>
          <w:rFonts w:asciiTheme="minorHAnsi" w:eastAsia="Times New Roman" w:hAnsiTheme="minorHAnsi"/>
          <w:b/>
          <w:color w:val="000000" w:themeColor="text1"/>
          <w:sz w:val="22"/>
          <w:szCs w:val="22"/>
        </w:rPr>
        <w:t xml:space="preserve"> </w:t>
      </w:r>
      <w:r w:rsidRPr="00257B19">
        <w:rPr>
          <w:rFonts w:asciiTheme="minorHAnsi" w:eastAsia="Times New Roman" w:hAnsiTheme="minorHAnsi"/>
          <w:color w:val="000000" w:themeColor="text1"/>
          <w:sz w:val="22"/>
          <w:szCs w:val="22"/>
        </w:rPr>
        <w:t xml:space="preserve">The </w:t>
      </w:r>
      <w:r w:rsidR="000071CE" w:rsidRPr="00257B19">
        <w:rPr>
          <w:rFonts w:asciiTheme="minorHAnsi" w:eastAsia="Times New Roman" w:hAnsiTheme="minorHAnsi"/>
          <w:color w:val="000000" w:themeColor="text1"/>
          <w:sz w:val="22"/>
          <w:szCs w:val="22"/>
        </w:rPr>
        <w:t xml:space="preserve">2015 </w:t>
      </w:r>
      <w:r w:rsidRPr="00257B19">
        <w:rPr>
          <w:rFonts w:asciiTheme="minorHAnsi" w:eastAsia="Times New Roman" w:hAnsiTheme="minorHAnsi"/>
          <w:color w:val="000000" w:themeColor="text1"/>
          <w:sz w:val="22"/>
          <w:szCs w:val="22"/>
        </w:rPr>
        <w:t>Act also specifies other matters which the Minister and Government ‘shall take account of’ including the need to promote sustainable development</w:t>
      </w:r>
      <w:r w:rsidR="00CD3036" w:rsidRPr="00257B19">
        <w:rPr>
          <w:rFonts w:asciiTheme="minorHAnsi" w:eastAsia="Times New Roman" w:hAnsiTheme="minorHAnsi"/>
          <w:color w:val="000000" w:themeColor="text1"/>
          <w:sz w:val="22"/>
          <w:szCs w:val="22"/>
        </w:rPr>
        <w:t>.</w:t>
      </w:r>
      <w:r w:rsidRPr="00257B19">
        <w:rPr>
          <w:rStyle w:val="FootnoteReference"/>
          <w:rFonts w:asciiTheme="minorHAnsi" w:eastAsia="Times New Roman" w:hAnsiTheme="minorHAnsi"/>
          <w:color w:val="000000" w:themeColor="text1"/>
          <w:sz w:val="22"/>
          <w:szCs w:val="22"/>
        </w:rPr>
        <w:footnoteReference w:id="38"/>
      </w:r>
      <w:r w:rsidRPr="00257B19">
        <w:rPr>
          <w:rFonts w:asciiTheme="minorHAnsi" w:eastAsia="Times New Roman" w:hAnsiTheme="minorHAnsi"/>
          <w:color w:val="000000" w:themeColor="text1"/>
          <w:sz w:val="22"/>
          <w:szCs w:val="22"/>
        </w:rPr>
        <w:t xml:space="preserve"> </w:t>
      </w:r>
      <w:r w:rsidRPr="00257B19">
        <w:rPr>
          <w:rFonts w:asciiTheme="minorHAnsi" w:hAnsiTheme="minorHAnsi"/>
          <w:color w:val="000000" w:themeColor="text1"/>
          <w:sz w:val="22"/>
          <w:szCs w:val="22"/>
        </w:rPr>
        <w:t>The ineffectiveness of</w:t>
      </w:r>
      <w:r w:rsidR="00DE70E6" w:rsidRPr="00257B19">
        <w:rPr>
          <w:rFonts w:asciiTheme="minorHAnsi" w:hAnsiTheme="minorHAnsi"/>
          <w:color w:val="000000" w:themeColor="text1"/>
          <w:sz w:val="22"/>
          <w:szCs w:val="22"/>
        </w:rPr>
        <w:t xml:space="preserve"> “have regard to” wording is described above</w:t>
      </w:r>
      <w:r w:rsidR="00CD3036" w:rsidRPr="00257B19">
        <w:rPr>
          <w:rFonts w:asciiTheme="minorHAnsi" w:hAnsiTheme="minorHAnsi"/>
          <w:color w:val="000000" w:themeColor="text1"/>
          <w:sz w:val="22"/>
          <w:szCs w:val="22"/>
        </w:rPr>
        <w:t xml:space="preserve"> in </w:t>
      </w:r>
      <w:r w:rsidR="00CD3036" w:rsidRPr="00257B19">
        <w:rPr>
          <w:rFonts w:asciiTheme="minorHAnsi" w:hAnsiTheme="minorHAnsi"/>
          <w:i/>
          <w:color w:val="000000" w:themeColor="text1"/>
          <w:sz w:val="22"/>
          <w:szCs w:val="22"/>
        </w:rPr>
        <w:t>Section 2.3.3</w:t>
      </w:r>
      <w:r w:rsidR="00DE70E6" w:rsidRPr="00257B19">
        <w:rPr>
          <w:rFonts w:asciiTheme="minorHAnsi" w:hAnsiTheme="minorHAnsi"/>
          <w:color w:val="000000" w:themeColor="text1"/>
          <w:sz w:val="22"/>
          <w:szCs w:val="22"/>
        </w:rPr>
        <w:t xml:space="preserve">. During the </w:t>
      </w:r>
      <w:hyperlink r:id="rId66" w:history="1">
        <w:proofErr w:type="spellStart"/>
        <w:r w:rsidR="00DE70E6" w:rsidRPr="00257B19">
          <w:rPr>
            <w:rStyle w:val="Hyperlink"/>
            <w:rFonts w:asciiTheme="minorHAnsi" w:hAnsiTheme="minorHAnsi"/>
            <w:sz w:val="22"/>
            <w:szCs w:val="22"/>
          </w:rPr>
          <w:t>Oireachtas</w:t>
        </w:r>
        <w:proofErr w:type="spellEnd"/>
        <w:r w:rsidR="00DE70E6" w:rsidRPr="00257B19">
          <w:rPr>
            <w:rStyle w:val="Hyperlink"/>
            <w:rFonts w:asciiTheme="minorHAnsi" w:hAnsiTheme="minorHAnsi"/>
            <w:sz w:val="22"/>
            <w:szCs w:val="22"/>
          </w:rPr>
          <w:t xml:space="preserve"> debates on the 2015 Bill</w:t>
        </w:r>
      </w:hyperlink>
      <w:r w:rsidR="00DE70E6" w:rsidRPr="00257B19">
        <w:rPr>
          <w:rFonts w:asciiTheme="minorHAnsi" w:eastAsia="Times New Roman" w:hAnsiTheme="minorHAnsi"/>
          <w:color w:val="000000" w:themeColor="text1"/>
          <w:sz w:val="22"/>
          <w:szCs w:val="22"/>
        </w:rPr>
        <w:t xml:space="preserve"> an amendment was brought forward to replace “have regard to” with the stronger “comply with” in what became the Climate Act 2015 but this was defeated in both houses</w:t>
      </w:r>
      <w:r w:rsidR="00CD3036" w:rsidRPr="00257B19">
        <w:rPr>
          <w:rFonts w:asciiTheme="minorHAnsi" w:eastAsia="Times New Roman" w:hAnsiTheme="minorHAnsi"/>
          <w:color w:val="000000" w:themeColor="text1"/>
          <w:sz w:val="22"/>
          <w:szCs w:val="22"/>
        </w:rPr>
        <w:t>.</w:t>
      </w:r>
      <w:r w:rsidR="00DE70E6" w:rsidRPr="00257B19">
        <w:rPr>
          <w:rStyle w:val="FootnoteReference"/>
          <w:rFonts w:asciiTheme="minorHAnsi" w:eastAsia="Times New Roman" w:hAnsiTheme="minorHAnsi"/>
          <w:color w:val="000000" w:themeColor="text1"/>
          <w:sz w:val="22"/>
          <w:szCs w:val="22"/>
        </w:rPr>
        <w:footnoteReference w:id="39"/>
      </w:r>
      <w:r w:rsidR="00DE70E6" w:rsidRPr="00257B19">
        <w:rPr>
          <w:rFonts w:asciiTheme="minorHAnsi" w:hAnsiTheme="minorHAnsi"/>
          <w:color w:val="000000" w:themeColor="text1"/>
          <w:sz w:val="22"/>
          <w:szCs w:val="22"/>
        </w:rPr>
        <w:t xml:space="preserve"> </w:t>
      </w:r>
      <w:r w:rsidR="00F13DF7" w:rsidRPr="00257B19">
        <w:rPr>
          <w:rFonts w:asciiTheme="minorHAnsi" w:hAnsiTheme="minorHAnsi"/>
          <w:color w:val="000000" w:themeColor="text1"/>
          <w:sz w:val="22"/>
          <w:szCs w:val="22"/>
        </w:rPr>
        <w:t xml:space="preserve">The focus should not be </w:t>
      </w:r>
      <w:r w:rsidR="000209BE" w:rsidRPr="00257B19">
        <w:rPr>
          <w:rFonts w:asciiTheme="minorHAnsi" w:hAnsiTheme="minorHAnsi"/>
          <w:color w:val="000000" w:themeColor="text1"/>
          <w:sz w:val="22"/>
          <w:szCs w:val="22"/>
        </w:rPr>
        <w:t xml:space="preserve">solely </w:t>
      </w:r>
      <w:r w:rsidR="00F13DF7" w:rsidRPr="00257B19">
        <w:rPr>
          <w:rFonts w:asciiTheme="minorHAnsi" w:hAnsiTheme="minorHAnsi"/>
          <w:color w:val="000000" w:themeColor="text1"/>
          <w:sz w:val="22"/>
          <w:szCs w:val="22"/>
        </w:rPr>
        <w:t>on</w:t>
      </w:r>
      <w:r w:rsidR="00991E7B" w:rsidRPr="00257B19">
        <w:rPr>
          <w:rFonts w:asciiTheme="minorHAnsi" w:hAnsiTheme="minorHAnsi"/>
          <w:color w:val="000000" w:themeColor="text1"/>
          <w:sz w:val="22"/>
          <w:szCs w:val="22"/>
        </w:rPr>
        <w:t xml:space="preserve"> adding to the </w:t>
      </w:r>
      <w:r w:rsidR="00F13DF7" w:rsidRPr="00257B19">
        <w:rPr>
          <w:rFonts w:asciiTheme="minorHAnsi" w:hAnsiTheme="minorHAnsi"/>
          <w:color w:val="000000" w:themeColor="text1"/>
          <w:sz w:val="22"/>
          <w:szCs w:val="22"/>
        </w:rPr>
        <w:t xml:space="preserve">list of items </w:t>
      </w:r>
      <w:r w:rsidR="000209BE" w:rsidRPr="00257B19">
        <w:rPr>
          <w:rFonts w:asciiTheme="minorHAnsi" w:hAnsiTheme="minorHAnsi"/>
          <w:color w:val="000000" w:themeColor="text1"/>
          <w:sz w:val="22"/>
          <w:szCs w:val="22"/>
        </w:rPr>
        <w:t>to</w:t>
      </w:r>
      <w:r w:rsidR="00F13DF7" w:rsidRPr="00257B19">
        <w:rPr>
          <w:rFonts w:asciiTheme="minorHAnsi" w:hAnsiTheme="minorHAnsi"/>
          <w:color w:val="000000" w:themeColor="text1"/>
          <w:sz w:val="22"/>
          <w:szCs w:val="22"/>
        </w:rPr>
        <w:t xml:space="preserve"> </w:t>
      </w:r>
      <w:r w:rsidR="000209BE" w:rsidRPr="00257B19">
        <w:rPr>
          <w:rFonts w:asciiTheme="minorHAnsi" w:hAnsiTheme="minorHAnsi"/>
          <w:color w:val="000000" w:themeColor="text1"/>
          <w:sz w:val="22"/>
          <w:szCs w:val="22"/>
        </w:rPr>
        <w:t xml:space="preserve">which </w:t>
      </w:r>
      <w:r w:rsidR="00F13DF7" w:rsidRPr="00257B19">
        <w:rPr>
          <w:rFonts w:asciiTheme="minorHAnsi" w:hAnsiTheme="minorHAnsi"/>
          <w:color w:val="000000" w:themeColor="text1"/>
          <w:sz w:val="22"/>
          <w:szCs w:val="22"/>
        </w:rPr>
        <w:t>regard</w:t>
      </w:r>
      <w:r w:rsidR="000209BE" w:rsidRPr="00257B19">
        <w:rPr>
          <w:rFonts w:asciiTheme="minorHAnsi" w:hAnsiTheme="minorHAnsi"/>
          <w:color w:val="000000" w:themeColor="text1"/>
          <w:sz w:val="22"/>
          <w:szCs w:val="22"/>
        </w:rPr>
        <w:t xml:space="preserve"> must be had</w:t>
      </w:r>
      <w:r w:rsidR="00F13DF7" w:rsidRPr="00257B19">
        <w:rPr>
          <w:rFonts w:asciiTheme="minorHAnsi" w:hAnsiTheme="minorHAnsi"/>
          <w:color w:val="000000" w:themeColor="text1"/>
          <w:sz w:val="22"/>
          <w:szCs w:val="22"/>
        </w:rPr>
        <w:t xml:space="preserve">, but </w:t>
      </w:r>
      <w:r w:rsidR="000209BE" w:rsidRPr="00257B19">
        <w:rPr>
          <w:rFonts w:asciiTheme="minorHAnsi" w:hAnsiTheme="minorHAnsi"/>
          <w:color w:val="000000" w:themeColor="text1"/>
          <w:sz w:val="22"/>
          <w:szCs w:val="22"/>
        </w:rPr>
        <w:t>equally on ensuring</w:t>
      </w:r>
      <w:r w:rsidR="00F13DF7" w:rsidRPr="00257B19">
        <w:rPr>
          <w:rFonts w:asciiTheme="minorHAnsi" w:hAnsiTheme="minorHAnsi"/>
          <w:color w:val="000000" w:themeColor="text1"/>
          <w:sz w:val="22"/>
          <w:szCs w:val="22"/>
        </w:rPr>
        <w:t xml:space="preserve"> </w:t>
      </w:r>
      <w:r w:rsidR="00DE70E6" w:rsidRPr="00257B19">
        <w:rPr>
          <w:rFonts w:asciiTheme="minorHAnsi" w:hAnsiTheme="minorHAnsi"/>
          <w:color w:val="000000" w:themeColor="text1"/>
          <w:sz w:val="22"/>
          <w:szCs w:val="22"/>
        </w:rPr>
        <w:t xml:space="preserve">stronger wording </w:t>
      </w:r>
      <w:r w:rsidR="000209BE" w:rsidRPr="00257B19">
        <w:rPr>
          <w:rFonts w:asciiTheme="minorHAnsi" w:hAnsiTheme="minorHAnsi"/>
          <w:color w:val="000000" w:themeColor="text1"/>
          <w:sz w:val="22"/>
          <w:szCs w:val="22"/>
        </w:rPr>
        <w:t xml:space="preserve">is included </w:t>
      </w:r>
      <w:r w:rsidR="00991E7B" w:rsidRPr="00257B19">
        <w:rPr>
          <w:rFonts w:asciiTheme="minorHAnsi" w:hAnsiTheme="minorHAnsi"/>
          <w:color w:val="000000" w:themeColor="text1"/>
          <w:sz w:val="22"/>
          <w:szCs w:val="22"/>
        </w:rPr>
        <w:t xml:space="preserve">to </w:t>
      </w:r>
      <w:r w:rsidR="000209BE" w:rsidRPr="00257B19">
        <w:rPr>
          <w:rFonts w:asciiTheme="minorHAnsi" w:hAnsiTheme="minorHAnsi"/>
          <w:color w:val="000000" w:themeColor="text1"/>
          <w:sz w:val="22"/>
          <w:szCs w:val="22"/>
        </w:rPr>
        <w:t>secure</w:t>
      </w:r>
      <w:r w:rsidR="00991E7B" w:rsidRPr="00257B19">
        <w:rPr>
          <w:rFonts w:asciiTheme="minorHAnsi" w:hAnsiTheme="minorHAnsi"/>
          <w:color w:val="000000" w:themeColor="text1"/>
          <w:sz w:val="22"/>
          <w:szCs w:val="22"/>
        </w:rPr>
        <w:t xml:space="preserve"> compliance</w:t>
      </w:r>
      <w:r w:rsidR="00F13DF7" w:rsidRPr="00257B19">
        <w:rPr>
          <w:rFonts w:asciiTheme="minorHAnsi" w:hAnsiTheme="minorHAnsi"/>
          <w:color w:val="000000" w:themeColor="text1"/>
          <w:sz w:val="22"/>
          <w:szCs w:val="22"/>
        </w:rPr>
        <w:t>.</w:t>
      </w:r>
      <w:r w:rsidR="00DE70E6" w:rsidRPr="00257B19">
        <w:rPr>
          <w:rFonts w:asciiTheme="minorHAnsi" w:hAnsiTheme="minorHAnsi"/>
          <w:color w:val="000000" w:themeColor="text1"/>
          <w:sz w:val="22"/>
          <w:szCs w:val="22"/>
        </w:rPr>
        <w:t xml:space="preserve"> The weakness of “to have regard to” </w:t>
      </w:r>
      <w:r w:rsidRPr="00257B19">
        <w:rPr>
          <w:rFonts w:asciiTheme="minorHAnsi" w:hAnsiTheme="minorHAnsi"/>
          <w:color w:val="000000" w:themeColor="text1"/>
          <w:sz w:val="22"/>
          <w:szCs w:val="22"/>
        </w:rPr>
        <w:t>is evidenced by the lack of r</w:t>
      </w:r>
      <w:r w:rsidR="00CD3036" w:rsidRPr="00257B19">
        <w:rPr>
          <w:rFonts w:asciiTheme="minorHAnsi" w:hAnsiTheme="minorHAnsi"/>
          <w:color w:val="000000" w:themeColor="text1"/>
          <w:sz w:val="22"/>
          <w:szCs w:val="22"/>
        </w:rPr>
        <w:t xml:space="preserve">eference to climate justice in </w:t>
      </w:r>
      <w:r w:rsidRPr="00257B19">
        <w:rPr>
          <w:rFonts w:asciiTheme="minorHAnsi" w:hAnsiTheme="minorHAnsi"/>
          <w:color w:val="000000" w:themeColor="text1"/>
          <w:sz w:val="22"/>
          <w:szCs w:val="22"/>
        </w:rPr>
        <w:t xml:space="preserve">the National Mitigation Plan </w:t>
      </w:r>
      <w:r w:rsidR="000071CE" w:rsidRPr="00257B19">
        <w:rPr>
          <w:rFonts w:asciiTheme="minorHAnsi" w:hAnsiTheme="minorHAnsi"/>
          <w:color w:val="000000" w:themeColor="text1"/>
          <w:sz w:val="22"/>
          <w:szCs w:val="22"/>
        </w:rPr>
        <w:t xml:space="preserve">2017 </w:t>
      </w:r>
      <w:r w:rsidR="00DE70E6" w:rsidRPr="00257B19">
        <w:rPr>
          <w:rFonts w:asciiTheme="minorHAnsi" w:hAnsiTheme="minorHAnsi"/>
          <w:color w:val="000000" w:themeColor="text1"/>
          <w:sz w:val="22"/>
          <w:szCs w:val="22"/>
        </w:rPr>
        <w:t xml:space="preserve">(though mention is made to </w:t>
      </w:r>
      <w:r w:rsidR="00DE70E6" w:rsidRPr="00257B19">
        <w:rPr>
          <w:rFonts w:asciiTheme="minorHAnsi" w:hAnsiTheme="minorHAnsi"/>
          <w:color w:val="000000" w:themeColor="text1"/>
          <w:sz w:val="22"/>
          <w:szCs w:val="22"/>
        </w:rPr>
        <w:lastRenderedPageBreak/>
        <w:t>‘common but differentiated responsibilities</w:t>
      </w:r>
      <w:r w:rsidR="00046B1A" w:rsidRPr="00257B19">
        <w:rPr>
          <w:rFonts w:asciiTheme="minorHAnsi" w:hAnsiTheme="minorHAnsi"/>
          <w:color w:val="000000" w:themeColor="text1"/>
          <w:sz w:val="22"/>
          <w:szCs w:val="22"/>
        </w:rPr>
        <w:t>’</w:t>
      </w:r>
      <w:r w:rsidR="00DE70E6" w:rsidRPr="00257B19">
        <w:rPr>
          <w:rFonts w:asciiTheme="minorHAnsi" w:hAnsiTheme="minorHAnsi"/>
          <w:color w:val="000000" w:themeColor="text1"/>
          <w:sz w:val="22"/>
          <w:szCs w:val="22"/>
        </w:rPr>
        <w:t>)</w:t>
      </w:r>
      <w:r w:rsidR="00CD3036" w:rsidRPr="00257B19">
        <w:rPr>
          <w:rStyle w:val="FootnoteReference"/>
          <w:rFonts w:asciiTheme="minorHAnsi" w:hAnsiTheme="minorHAnsi"/>
          <w:color w:val="000000" w:themeColor="text1"/>
          <w:sz w:val="22"/>
          <w:szCs w:val="22"/>
        </w:rPr>
        <w:footnoteReference w:id="40"/>
      </w:r>
      <w:r w:rsidR="00DE70E6" w:rsidRPr="00257B19">
        <w:rPr>
          <w:rFonts w:asciiTheme="minorHAnsi" w:hAnsiTheme="minorHAnsi"/>
          <w:color w:val="000000" w:themeColor="text1"/>
          <w:sz w:val="22"/>
          <w:szCs w:val="22"/>
        </w:rPr>
        <w:t xml:space="preserve"> </w:t>
      </w:r>
      <w:r w:rsidRPr="00257B19">
        <w:rPr>
          <w:rFonts w:asciiTheme="minorHAnsi" w:hAnsiTheme="minorHAnsi"/>
          <w:color w:val="000000" w:themeColor="text1"/>
          <w:sz w:val="22"/>
          <w:szCs w:val="22"/>
        </w:rPr>
        <w:t>or the National Adaptation Framework</w:t>
      </w:r>
      <w:r w:rsidR="000071CE" w:rsidRPr="00257B19">
        <w:rPr>
          <w:rFonts w:asciiTheme="minorHAnsi" w:hAnsiTheme="minorHAnsi"/>
          <w:color w:val="000000" w:themeColor="text1"/>
          <w:sz w:val="22"/>
          <w:szCs w:val="22"/>
        </w:rPr>
        <w:t xml:space="preserve"> 2018</w:t>
      </w:r>
      <w:r w:rsidR="00DE70E6" w:rsidRPr="00257B19">
        <w:rPr>
          <w:rFonts w:asciiTheme="minorHAnsi" w:hAnsiTheme="minorHAnsi"/>
          <w:color w:val="000000" w:themeColor="text1"/>
          <w:sz w:val="22"/>
          <w:szCs w:val="22"/>
        </w:rPr>
        <w:t xml:space="preserve">. </w:t>
      </w:r>
      <w:r w:rsidRPr="00257B19">
        <w:rPr>
          <w:rFonts w:asciiTheme="minorHAnsi" w:eastAsia="Times New Roman" w:hAnsiTheme="minorHAnsi"/>
          <w:color w:val="000000" w:themeColor="text1"/>
          <w:sz w:val="22"/>
          <w:szCs w:val="22"/>
        </w:rPr>
        <w:t>The weakness of th</w:t>
      </w:r>
      <w:r w:rsidR="00DE70E6" w:rsidRPr="00257B19">
        <w:rPr>
          <w:rFonts w:asciiTheme="minorHAnsi" w:eastAsia="Times New Roman" w:hAnsiTheme="minorHAnsi"/>
          <w:color w:val="000000" w:themeColor="text1"/>
          <w:sz w:val="22"/>
          <w:szCs w:val="22"/>
        </w:rPr>
        <w:t>is</w:t>
      </w:r>
      <w:r w:rsidRPr="00257B19">
        <w:rPr>
          <w:rFonts w:asciiTheme="minorHAnsi" w:eastAsia="Times New Roman" w:hAnsiTheme="minorHAnsi"/>
          <w:color w:val="000000" w:themeColor="text1"/>
          <w:sz w:val="22"/>
          <w:szCs w:val="22"/>
        </w:rPr>
        <w:t xml:space="preserve"> requirement remains in the 2019 Bill. </w:t>
      </w:r>
      <w:r w:rsidRPr="00257B19">
        <w:rPr>
          <w:rFonts w:asciiTheme="minorHAnsi" w:eastAsia="Times New Roman" w:hAnsiTheme="minorHAnsi"/>
          <w:sz w:val="22"/>
          <w:szCs w:val="22"/>
        </w:rPr>
        <w:t xml:space="preserve">No definition is given for climate justice and there is no reference to just transition in either the 2015 Act or the 2019 Bill. The Bill also only requires that </w:t>
      </w:r>
      <w:r w:rsidR="000209BE" w:rsidRPr="00257B19">
        <w:rPr>
          <w:rFonts w:asciiTheme="minorHAnsi" w:eastAsia="Times New Roman" w:hAnsiTheme="minorHAnsi"/>
          <w:sz w:val="22"/>
          <w:szCs w:val="22"/>
        </w:rPr>
        <w:t>“</w:t>
      </w:r>
      <w:r w:rsidRPr="00257B19">
        <w:rPr>
          <w:rFonts w:asciiTheme="minorHAnsi" w:eastAsia="Times New Roman" w:hAnsiTheme="minorHAnsi"/>
          <w:sz w:val="22"/>
          <w:szCs w:val="22"/>
        </w:rPr>
        <w:t>regard</w:t>
      </w:r>
      <w:r w:rsidR="000209BE" w:rsidRPr="00257B19">
        <w:rPr>
          <w:rFonts w:asciiTheme="minorHAnsi" w:eastAsia="Times New Roman" w:hAnsiTheme="minorHAnsi"/>
          <w:sz w:val="22"/>
          <w:szCs w:val="22"/>
        </w:rPr>
        <w:t>”</w:t>
      </w:r>
      <w:r w:rsidRPr="00257B19">
        <w:rPr>
          <w:rFonts w:asciiTheme="minorHAnsi" w:eastAsia="Times New Roman" w:hAnsiTheme="minorHAnsi"/>
          <w:sz w:val="22"/>
          <w:szCs w:val="22"/>
        </w:rPr>
        <w:t xml:space="preserve"> be had to climate justice and international obligations such as the Paris Agreement in reaching the National Transition Objective of net zero carbon emissions by 2050. There is no room to consider</w:t>
      </w:r>
      <w:r w:rsidR="000209BE" w:rsidRPr="00257B19">
        <w:rPr>
          <w:rFonts w:asciiTheme="minorHAnsi" w:eastAsia="Times New Roman" w:hAnsiTheme="minorHAnsi"/>
          <w:sz w:val="22"/>
          <w:szCs w:val="22"/>
        </w:rPr>
        <w:t xml:space="preserve"> via the mechanisms of the Act</w:t>
      </w:r>
      <w:r w:rsidR="00D253B8" w:rsidRPr="00257B19">
        <w:rPr>
          <w:rStyle w:val="FootnoteReference"/>
          <w:rFonts w:asciiTheme="minorHAnsi" w:eastAsia="Times New Roman" w:hAnsiTheme="minorHAnsi"/>
          <w:sz w:val="22"/>
          <w:szCs w:val="22"/>
        </w:rPr>
        <w:footnoteReference w:id="41"/>
      </w:r>
      <w:r w:rsidRPr="00257B19">
        <w:rPr>
          <w:rFonts w:asciiTheme="minorHAnsi" w:eastAsia="Times New Roman" w:hAnsiTheme="minorHAnsi"/>
          <w:sz w:val="22"/>
          <w:szCs w:val="22"/>
        </w:rPr>
        <w:t xml:space="preserve"> whether the 2050 target itself is in line with considerations of climate justice, such as:</w:t>
      </w:r>
    </w:p>
    <w:p w14:paraId="5541A2E5" w14:textId="77777777" w:rsidR="00406C24" w:rsidRPr="00257B19" w:rsidRDefault="00AD5C47" w:rsidP="00257B19">
      <w:pPr>
        <w:pStyle w:val="ListParagraph"/>
        <w:numPr>
          <w:ilvl w:val="0"/>
          <w:numId w:val="27"/>
        </w:numPr>
        <w:spacing w:line="276" w:lineRule="auto"/>
        <w:rPr>
          <w:rFonts w:asciiTheme="minorHAnsi" w:eastAsia="Times New Roman" w:hAnsiTheme="minorHAnsi"/>
          <w:color w:val="000000" w:themeColor="text1"/>
        </w:rPr>
      </w:pPr>
      <w:r w:rsidRPr="00257B19">
        <w:rPr>
          <w:rFonts w:asciiTheme="minorHAnsi" w:eastAsia="Times New Roman" w:hAnsiTheme="minorHAnsi"/>
        </w:rPr>
        <w:t>the need for Ireland to reduce GH</w:t>
      </w:r>
      <w:r w:rsidR="000071CE" w:rsidRPr="00257B19">
        <w:rPr>
          <w:rFonts w:asciiTheme="minorHAnsi" w:eastAsia="Times New Roman" w:hAnsiTheme="minorHAnsi"/>
        </w:rPr>
        <w:t xml:space="preserve">Gs other than carbon; </w:t>
      </w:r>
    </w:p>
    <w:p w14:paraId="613B55EE" w14:textId="77777777" w:rsidR="00406C24" w:rsidRPr="00257B19" w:rsidRDefault="00AD5C47" w:rsidP="00257B19">
      <w:pPr>
        <w:pStyle w:val="ListParagraph"/>
        <w:numPr>
          <w:ilvl w:val="0"/>
          <w:numId w:val="27"/>
        </w:numPr>
        <w:spacing w:line="276" w:lineRule="auto"/>
        <w:rPr>
          <w:rFonts w:asciiTheme="minorHAnsi" w:eastAsia="Times New Roman" w:hAnsiTheme="minorHAnsi"/>
          <w:color w:val="000000" w:themeColor="text1"/>
        </w:rPr>
      </w:pPr>
      <w:r w:rsidRPr="00257B19">
        <w:rPr>
          <w:rFonts w:asciiTheme="minorHAnsi" w:eastAsia="Times New Roman" w:hAnsiTheme="minorHAnsi"/>
        </w:rPr>
        <w:t>the likelihood that we will need to r</w:t>
      </w:r>
      <w:r w:rsidR="00406C24" w:rsidRPr="00257B19">
        <w:rPr>
          <w:rFonts w:asciiTheme="minorHAnsi" w:eastAsia="Times New Roman" w:hAnsiTheme="minorHAnsi"/>
        </w:rPr>
        <w:t>each the 2050 target without carbon capture and storage</w:t>
      </w:r>
      <w:r w:rsidRPr="00257B19">
        <w:rPr>
          <w:rFonts w:asciiTheme="minorHAnsi" w:eastAsia="Times New Roman" w:hAnsiTheme="minorHAnsi"/>
        </w:rPr>
        <w:t xml:space="preserve"> technology</w:t>
      </w:r>
      <w:r w:rsidR="00A34F84" w:rsidRPr="00257B19">
        <w:rPr>
          <w:rFonts w:asciiTheme="minorHAnsi" w:eastAsia="Times New Roman" w:hAnsiTheme="minorHAnsi"/>
        </w:rPr>
        <w:t xml:space="preserve"> or other carbon dioxide removal/negative emissions technologies</w:t>
      </w:r>
      <w:r w:rsidR="000209BE" w:rsidRPr="00257B19">
        <w:rPr>
          <w:rFonts w:asciiTheme="minorHAnsi" w:eastAsia="Times New Roman" w:hAnsiTheme="minorHAnsi"/>
        </w:rPr>
        <w:t xml:space="preserve"> at the required scale</w:t>
      </w:r>
      <w:r w:rsidRPr="00257B19">
        <w:rPr>
          <w:rFonts w:asciiTheme="minorHAnsi" w:eastAsia="Times New Roman" w:hAnsiTheme="minorHAnsi"/>
        </w:rPr>
        <w:t xml:space="preserve">; </w:t>
      </w:r>
    </w:p>
    <w:p w14:paraId="4AA57FBA" w14:textId="77777777" w:rsidR="00406C24" w:rsidRPr="00257B19" w:rsidRDefault="00AD5C47" w:rsidP="00257B19">
      <w:pPr>
        <w:pStyle w:val="ListParagraph"/>
        <w:numPr>
          <w:ilvl w:val="0"/>
          <w:numId w:val="27"/>
        </w:numPr>
        <w:spacing w:line="276" w:lineRule="auto"/>
        <w:rPr>
          <w:rFonts w:asciiTheme="minorHAnsi" w:eastAsia="Times New Roman" w:hAnsiTheme="minorHAnsi"/>
          <w:color w:val="000000" w:themeColor="text1"/>
        </w:rPr>
      </w:pPr>
      <w:r w:rsidRPr="00257B19">
        <w:rPr>
          <w:rFonts w:asciiTheme="minorHAnsi" w:eastAsia="Times New Roman" w:hAnsiTheme="minorHAnsi"/>
        </w:rPr>
        <w:t xml:space="preserve">the fact that Ireland, as a wealthy country, should aim for </w:t>
      </w:r>
      <w:r w:rsidR="000670A1" w:rsidRPr="00257B19">
        <w:rPr>
          <w:rFonts w:asciiTheme="minorHAnsi" w:eastAsia="Times New Roman" w:hAnsiTheme="minorHAnsi"/>
        </w:rPr>
        <w:t>zero emissions</w:t>
      </w:r>
      <w:r w:rsidRPr="00257B19">
        <w:rPr>
          <w:rFonts w:asciiTheme="minorHAnsi" w:eastAsia="Times New Roman" w:hAnsiTheme="minorHAnsi"/>
        </w:rPr>
        <w:t xml:space="preserve"> by an earlier date such as 2035 or 2040 as per </w:t>
      </w:r>
      <w:hyperlink r:id="rId67" w:history="1">
        <w:r w:rsidRPr="00257B19">
          <w:rPr>
            <w:rStyle w:val="Hyperlink"/>
            <w:rFonts w:asciiTheme="minorHAnsi" w:eastAsia="Times New Roman" w:hAnsiTheme="minorHAnsi"/>
          </w:rPr>
          <w:t>Austria and Finland</w:t>
        </w:r>
      </w:hyperlink>
      <w:r w:rsidRPr="00257B19">
        <w:rPr>
          <w:rFonts w:asciiTheme="minorHAnsi" w:eastAsia="Times New Roman" w:hAnsiTheme="minorHAnsi"/>
        </w:rPr>
        <w:t xml:space="preserve"> in order to leave carbon space for poorer countries.</w:t>
      </w:r>
      <w:r w:rsidR="00DB1DA8" w:rsidRPr="00257B19">
        <w:rPr>
          <w:rFonts w:asciiTheme="minorHAnsi" w:eastAsia="Times New Roman" w:hAnsiTheme="minorHAnsi"/>
        </w:rPr>
        <w:t xml:space="preserve"> Ireland also has significant </w:t>
      </w:r>
      <w:r w:rsidR="0097072F" w:rsidRPr="00257B19">
        <w:rPr>
          <w:rFonts w:asciiTheme="minorHAnsi" w:eastAsia="Times New Roman" w:hAnsiTheme="minorHAnsi"/>
        </w:rPr>
        <w:t xml:space="preserve">historical responsibility due to its repeated failure to reduce emissions. </w:t>
      </w:r>
    </w:p>
    <w:p w14:paraId="62556E66" w14:textId="1E6796B9" w:rsidR="005C3AB6" w:rsidRPr="00257B19" w:rsidRDefault="00DE70E6" w:rsidP="00257B19">
      <w:pPr>
        <w:pStyle w:val="Heading4"/>
        <w:spacing w:line="276" w:lineRule="auto"/>
        <w:rPr>
          <w:rFonts w:asciiTheme="minorHAnsi" w:eastAsia="Times New Roman" w:hAnsiTheme="minorHAnsi"/>
          <w:sz w:val="22"/>
          <w:szCs w:val="22"/>
        </w:rPr>
      </w:pPr>
      <w:r w:rsidRPr="00257B19">
        <w:rPr>
          <w:rFonts w:asciiTheme="minorHAnsi" w:eastAsia="Times New Roman" w:hAnsiTheme="minorHAnsi"/>
          <w:sz w:val="22"/>
          <w:szCs w:val="22"/>
        </w:rPr>
        <w:t>Recommendation</w:t>
      </w:r>
      <w:r w:rsidR="00406C24" w:rsidRPr="00257B19">
        <w:rPr>
          <w:rFonts w:asciiTheme="minorHAnsi" w:eastAsia="Times New Roman" w:hAnsiTheme="minorHAnsi"/>
          <w:sz w:val="22"/>
          <w:szCs w:val="22"/>
        </w:rPr>
        <w:t>s</w:t>
      </w:r>
      <w:r w:rsidRPr="00257B19">
        <w:rPr>
          <w:rFonts w:asciiTheme="minorHAnsi" w:eastAsia="Times New Roman" w:hAnsiTheme="minorHAnsi"/>
          <w:sz w:val="22"/>
          <w:szCs w:val="22"/>
        </w:rPr>
        <w:t xml:space="preserve">: </w:t>
      </w:r>
    </w:p>
    <w:p w14:paraId="44418B99" w14:textId="77777777" w:rsidR="00406C24" w:rsidRPr="00257B19" w:rsidRDefault="00406C24" w:rsidP="00257B19">
      <w:pPr>
        <w:spacing w:line="276" w:lineRule="auto"/>
        <w:rPr>
          <w:rFonts w:asciiTheme="minorHAnsi" w:eastAsia="Times New Roman" w:hAnsiTheme="minorHAnsi"/>
          <w:color w:val="000000" w:themeColor="text1"/>
          <w:sz w:val="22"/>
          <w:szCs w:val="22"/>
          <w:lang w:val="en-GB"/>
        </w:rPr>
      </w:pPr>
    </w:p>
    <w:p w14:paraId="3E7CEBB0" w14:textId="77777777" w:rsidR="008D4F23" w:rsidRPr="00257B19" w:rsidRDefault="00406C24" w:rsidP="00257B19">
      <w:pPr>
        <w:pStyle w:val="ListParagraph"/>
        <w:numPr>
          <w:ilvl w:val="0"/>
          <w:numId w:val="26"/>
        </w:numPr>
        <w:spacing w:line="276" w:lineRule="auto"/>
        <w:rPr>
          <w:rFonts w:asciiTheme="minorHAnsi" w:eastAsia="Times New Roman" w:hAnsiTheme="minorHAnsi"/>
          <w:color w:val="000000" w:themeColor="text1"/>
          <w:lang w:val="en-GB"/>
        </w:rPr>
      </w:pPr>
      <w:r w:rsidRPr="00257B19">
        <w:rPr>
          <w:rFonts w:asciiTheme="minorHAnsi" w:eastAsia="Times New Roman" w:hAnsiTheme="minorHAnsi"/>
          <w:b/>
          <w:color w:val="000000" w:themeColor="text1"/>
          <w:lang w:val="en-GB"/>
        </w:rPr>
        <w:t>Definition of Climate Justice:</w:t>
      </w:r>
      <w:r w:rsidRPr="00257B19">
        <w:rPr>
          <w:rFonts w:asciiTheme="minorHAnsi" w:eastAsia="Times New Roman" w:hAnsiTheme="minorHAnsi"/>
          <w:color w:val="000000" w:themeColor="text1"/>
          <w:lang w:val="en-GB"/>
        </w:rPr>
        <w:t xml:space="preserve"> </w:t>
      </w:r>
    </w:p>
    <w:p w14:paraId="42B22C04" w14:textId="3DD25A7A" w:rsidR="008D4F23" w:rsidRPr="00257B19" w:rsidRDefault="00E019D4" w:rsidP="00257B19">
      <w:pPr>
        <w:spacing w:line="276" w:lineRule="auto"/>
        <w:rPr>
          <w:rFonts w:asciiTheme="minorHAnsi" w:eastAsia="Times New Roman" w:hAnsiTheme="minorHAnsi"/>
          <w:color w:val="000000" w:themeColor="text1"/>
          <w:sz w:val="22"/>
          <w:szCs w:val="22"/>
          <w:lang w:val="en-GB"/>
        </w:rPr>
      </w:pPr>
      <w:r w:rsidRPr="00257B19">
        <w:rPr>
          <w:rFonts w:asciiTheme="minorHAnsi" w:eastAsia="Times New Roman" w:hAnsiTheme="minorHAnsi"/>
          <w:color w:val="000000" w:themeColor="text1"/>
          <w:sz w:val="22"/>
          <w:szCs w:val="22"/>
          <w:lang w:val="en-GB"/>
        </w:rPr>
        <w:t xml:space="preserve">It is recommended that a definition of climate justice be given in the 2019 Bill. The definition adopted by the Mary Robinson Foundation-Climate Justice is now broadly applied and </w:t>
      </w:r>
      <w:hyperlink r:id="rId68" w:history="1">
        <w:r w:rsidRPr="00257B19">
          <w:rPr>
            <w:rStyle w:val="Hyperlink"/>
            <w:rFonts w:asciiTheme="minorHAnsi" w:eastAsia="Times New Roman" w:hAnsiTheme="minorHAnsi"/>
            <w:sz w:val="22"/>
            <w:szCs w:val="22"/>
            <w:lang w:val="en-GB"/>
          </w:rPr>
          <w:t>states that</w:t>
        </w:r>
      </w:hyperlink>
      <w:r w:rsidRPr="00257B19">
        <w:rPr>
          <w:rFonts w:asciiTheme="minorHAnsi" w:eastAsia="Times New Roman" w:hAnsiTheme="minorHAnsi"/>
          <w:color w:val="000000" w:themeColor="text1"/>
          <w:sz w:val="22"/>
          <w:szCs w:val="22"/>
          <w:lang w:val="en-GB"/>
        </w:rPr>
        <w:t>:</w:t>
      </w:r>
    </w:p>
    <w:p w14:paraId="5AD2F163" w14:textId="484F7390" w:rsidR="00406C24" w:rsidRPr="00257B19" w:rsidRDefault="00E019D4" w:rsidP="00257B19">
      <w:pPr>
        <w:spacing w:line="276" w:lineRule="auto"/>
        <w:ind w:left="360"/>
        <w:rPr>
          <w:rFonts w:asciiTheme="minorHAnsi" w:eastAsia="Times New Roman" w:hAnsiTheme="minorHAnsi"/>
          <w:color w:val="000000" w:themeColor="text1"/>
          <w:sz w:val="22"/>
          <w:szCs w:val="22"/>
          <w:lang w:val="en-GB"/>
        </w:rPr>
      </w:pPr>
      <w:r w:rsidRPr="00257B19">
        <w:rPr>
          <w:rFonts w:asciiTheme="minorHAnsi" w:eastAsia="Times New Roman" w:hAnsiTheme="minorHAnsi"/>
          <w:i/>
          <w:color w:val="000000" w:themeColor="text1"/>
          <w:sz w:val="22"/>
          <w:szCs w:val="22"/>
        </w:rPr>
        <w:t xml:space="preserve">‘Climate justice links </w:t>
      </w:r>
      <w:r w:rsidRPr="00257B19">
        <w:rPr>
          <w:rFonts w:asciiTheme="minorHAnsi" w:eastAsia="Times New Roman" w:hAnsiTheme="minorHAnsi"/>
          <w:b/>
          <w:i/>
          <w:color w:val="000000" w:themeColor="text1"/>
          <w:sz w:val="22"/>
          <w:szCs w:val="22"/>
        </w:rPr>
        <w:t>human rights and development</w:t>
      </w:r>
      <w:r w:rsidRPr="00257B19">
        <w:rPr>
          <w:rFonts w:asciiTheme="minorHAnsi" w:eastAsia="Times New Roman" w:hAnsiTheme="minorHAnsi"/>
          <w:i/>
          <w:color w:val="000000" w:themeColor="text1"/>
          <w:sz w:val="22"/>
          <w:szCs w:val="22"/>
        </w:rPr>
        <w:t xml:space="preserve"> to achieve a human-centred approach, safeguarding the rights of the </w:t>
      </w:r>
      <w:r w:rsidRPr="00257B19">
        <w:rPr>
          <w:rFonts w:asciiTheme="minorHAnsi" w:eastAsia="Times New Roman" w:hAnsiTheme="minorHAnsi"/>
          <w:b/>
          <w:i/>
          <w:color w:val="000000" w:themeColor="text1"/>
          <w:sz w:val="22"/>
          <w:szCs w:val="22"/>
        </w:rPr>
        <w:t>most vulnerable</w:t>
      </w:r>
      <w:r w:rsidRPr="00257B19">
        <w:rPr>
          <w:rFonts w:asciiTheme="minorHAnsi" w:eastAsia="Times New Roman" w:hAnsiTheme="minorHAnsi"/>
          <w:i/>
          <w:color w:val="000000" w:themeColor="text1"/>
          <w:sz w:val="22"/>
          <w:szCs w:val="22"/>
        </w:rPr>
        <w:t xml:space="preserve"> people and sharing the burdens and benefits of climate change and its </w:t>
      </w:r>
      <w:r w:rsidRPr="00257B19">
        <w:rPr>
          <w:rFonts w:asciiTheme="minorHAnsi" w:eastAsia="Times New Roman" w:hAnsiTheme="minorHAnsi"/>
          <w:b/>
          <w:i/>
          <w:color w:val="000000" w:themeColor="text1"/>
          <w:sz w:val="22"/>
          <w:szCs w:val="22"/>
        </w:rPr>
        <w:t>impacts equitably and fairly</w:t>
      </w:r>
      <w:r w:rsidRPr="00257B19">
        <w:rPr>
          <w:rFonts w:asciiTheme="minorHAnsi" w:eastAsia="Times New Roman" w:hAnsiTheme="minorHAnsi"/>
          <w:i/>
          <w:color w:val="000000" w:themeColor="text1"/>
          <w:sz w:val="22"/>
          <w:szCs w:val="22"/>
        </w:rPr>
        <w:t xml:space="preserve">. Climate justice is informed by science, responds to science and acknowledges the need for </w:t>
      </w:r>
      <w:r w:rsidRPr="00257B19">
        <w:rPr>
          <w:rFonts w:asciiTheme="minorHAnsi" w:eastAsia="Times New Roman" w:hAnsiTheme="minorHAnsi"/>
          <w:b/>
          <w:i/>
          <w:color w:val="000000" w:themeColor="text1"/>
          <w:sz w:val="22"/>
          <w:szCs w:val="22"/>
        </w:rPr>
        <w:t>equitable stewardship</w:t>
      </w:r>
      <w:r w:rsidRPr="00257B19">
        <w:rPr>
          <w:rFonts w:asciiTheme="minorHAnsi" w:eastAsia="Times New Roman" w:hAnsiTheme="minorHAnsi"/>
          <w:i/>
          <w:color w:val="000000" w:themeColor="text1"/>
          <w:sz w:val="22"/>
          <w:szCs w:val="22"/>
        </w:rPr>
        <w:t xml:space="preserve"> of the world’s resources.’ </w:t>
      </w:r>
    </w:p>
    <w:p w14:paraId="6A28235C" w14:textId="77777777" w:rsidR="00406C24" w:rsidRPr="00257B19" w:rsidRDefault="00406C24" w:rsidP="00257B19">
      <w:pPr>
        <w:spacing w:line="276" w:lineRule="auto"/>
        <w:rPr>
          <w:rFonts w:asciiTheme="minorHAnsi" w:eastAsia="Times New Roman" w:hAnsiTheme="minorHAnsi"/>
          <w:color w:val="000000" w:themeColor="text1"/>
          <w:sz w:val="22"/>
          <w:szCs w:val="22"/>
          <w:lang w:val="en-GB"/>
        </w:rPr>
      </w:pPr>
    </w:p>
    <w:p w14:paraId="25458B02" w14:textId="77777777" w:rsidR="008D4F23" w:rsidRPr="00257B19" w:rsidRDefault="00406C24" w:rsidP="00257B19">
      <w:pPr>
        <w:pStyle w:val="ListParagraph"/>
        <w:numPr>
          <w:ilvl w:val="0"/>
          <w:numId w:val="26"/>
        </w:numPr>
        <w:spacing w:line="276" w:lineRule="auto"/>
        <w:rPr>
          <w:rFonts w:asciiTheme="minorHAnsi" w:eastAsia="Times New Roman" w:hAnsiTheme="minorHAnsi"/>
          <w:color w:val="000000" w:themeColor="text1"/>
          <w:lang w:val="en-GB"/>
        </w:rPr>
      </w:pPr>
      <w:r w:rsidRPr="00257B19">
        <w:rPr>
          <w:rFonts w:asciiTheme="minorHAnsi" w:eastAsia="Times New Roman" w:hAnsiTheme="minorHAnsi"/>
          <w:b/>
          <w:color w:val="000000" w:themeColor="text1"/>
        </w:rPr>
        <w:t>Replace ‘Have Regard To’ with ‘Shall Be Consistent With’:</w:t>
      </w:r>
      <w:r w:rsidRPr="00257B19">
        <w:rPr>
          <w:rFonts w:asciiTheme="minorHAnsi" w:eastAsia="Times New Roman" w:hAnsiTheme="minorHAnsi"/>
          <w:color w:val="000000" w:themeColor="text1"/>
        </w:rPr>
        <w:t xml:space="preserve"> </w:t>
      </w:r>
    </w:p>
    <w:p w14:paraId="797CE7E0" w14:textId="3C358EAB" w:rsidR="00406C24" w:rsidRPr="00257B19" w:rsidRDefault="00DE70E6" w:rsidP="00257B19">
      <w:pPr>
        <w:spacing w:line="276" w:lineRule="auto"/>
        <w:rPr>
          <w:rFonts w:asciiTheme="minorHAnsi" w:eastAsia="Times New Roman" w:hAnsiTheme="minorHAnsi"/>
          <w:color w:val="000000" w:themeColor="text1"/>
          <w:sz w:val="22"/>
          <w:szCs w:val="22"/>
          <w:lang w:val="en-GB"/>
        </w:rPr>
      </w:pPr>
      <w:r w:rsidRPr="00257B19">
        <w:rPr>
          <w:rFonts w:asciiTheme="minorHAnsi" w:eastAsia="Times New Roman" w:hAnsiTheme="minorHAnsi"/>
          <w:color w:val="000000" w:themeColor="text1"/>
          <w:sz w:val="22"/>
          <w:szCs w:val="22"/>
        </w:rPr>
        <w:t>It is recommended that</w:t>
      </w:r>
      <w:r w:rsidR="006A4BB3" w:rsidRPr="00257B19">
        <w:rPr>
          <w:rFonts w:asciiTheme="minorHAnsi" w:eastAsia="Times New Roman" w:hAnsiTheme="minorHAnsi"/>
          <w:color w:val="000000" w:themeColor="text1"/>
          <w:sz w:val="22"/>
          <w:szCs w:val="22"/>
        </w:rPr>
        <w:t xml:space="preserve"> </w:t>
      </w:r>
      <w:r w:rsidRPr="00257B19">
        <w:rPr>
          <w:rFonts w:asciiTheme="minorHAnsi" w:hAnsiTheme="minorHAnsi"/>
          <w:sz w:val="22"/>
          <w:szCs w:val="22"/>
        </w:rPr>
        <w:t xml:space="preserve">“have regard to” </w:t>
      </w:r>
      <w:r w:rsidR="000209BE" w:rsidRPr="00257B19">
        <w:rPr>
          <w:rFonts w:asciiTheme="minorHAnsi" w:hAnsiTheme="minorHAnsi"/>
          <w:sz w:val="22"/>
          <w:szCs w:val="22"/>
        </w:rPr>
        <w:t xml:space="preserve">and “take account of” obligations </w:t>
      </w:r>
      <w:r w:rsidRPr="00257B19">
        <w:rPr>
          <w:rFonts w:asciiTheme="minorHAnsi" w:hAnsiTheme="minorHAnsi"/>
          <w:sz w:val="22"/>
          <w:szCs w:val="22"/>
        </w:rPr>
        <w:t>be replaced with</w:t>
      </w:r>
      <w:r w:rsidR="00991E7B" w:rsidRPr="00257B19">
        <w:rPr>
          <w:rFonts w:asciiTheme="minorHAnsi" w:hAnsiTheme="minorHAnsi"/>
          <w:sz w:val="22"/>
          <w:szCs w:val="22"/>
        </w:rPr>
        <w:t xml:space="preserve"> “comply with”</w:t>
      </w:r>
      <w:r w:rsidR="000209BE" w:rsidRPr="00257B19">
        <w:rPr>
          <w:rFonts w:asciiTheme="minorHAnsi" w:hAnsiTheme="minorHAnsi"/>
          <w:sz w:val="22"/>
          <w:szCs w:val="22"/>
        </w:rPr>
        <w:t xml:space="preserve"> or “shall be consistent with” </w:t>
      </w:r>
      <w:r w:rsidR="00991E7B" w:rsidRPr="00257B19">
        <w:rPr>
          <w:rFonts w:asciiTheme="minorHAnsi" w:hAnsiTheme="minorHAnsi"/>
          <w:sz w:val="22"/>
          <w:szCs w:val="22"/>
        </w:rPr>
        <w:t>or similarly stronger wording</w:t>
      </w:r>
      <w:r w:rsidR="006A4BB3" w:rsidRPr="00257B19">
        <w:rPr>
          <w:rFonts w:asciiTheme="minorHAnsi" w:hAnsiTheme="minorHAnsi"/>
          <w:sz w:val="22"/>
          <w:szCs w:val="22"/>
        </w:rPr>
        <w:t xml:space="preserve"> in the context of</w:t>
      </w:r>
      <w:r w:rsidR="000209BE" w:rsidRPr="00257B19">
        <w:rPr>
          <w:rFonts w:asciiTheme="minorHAnsi" w:hAnsiTheme="minorHAnsi"/>
          <w:sz w:val="22"/>
          <w:szCs w:val="22"/>
        </w:rPr>
        <w:t>, fo</w:t>
      </w:r>
      <w:r w:rsidR="009A7D02" w:rsidRPr="00257B19">
        <w:rPr>
          <w:rFonts w:asciiTheme="minorHAnsi" w:hAnsiTheme="minorHAnsi"/>
          <w:sz w:val="22"/>
          <w:szCs w:val="22"/>
        </w:rPr>
        <w:t>r example, the adoption of the Long-t</w:t>
      </w:r>
      <w:r w:rsidR="000209BE" w:rsidRPr="00257B19">
        <w:rPr>
          <w:rFonts w:asciiTheme="minorHAnsi" w:hAnsiTheme="minorHAnsi"/>
          <w:sz w:val="22"/>
          <w:szCs w:val="22"/>
        </w:rPr>
        <w:t xml:space="preserve">erm </w:t>
      </w:r>
      <w:r w:rsidR="009A7D02" w:rsidRPr="00257B19">
        <w:rPr>
          <w:rFonts w:asciiTheme="minorHAnsi" w:hAnsiTheme="minorHAnsi"/>
          <w:sz w:val="22"/>
          <w:szCs w:val="22"/>
        </w:rPr>
        <w:t>Climate Strategy, the National A</w:t>
      </w:r>
      <w:r w:rsidR="000209BE" w:rsidRPr="00257B19">
        <w:rPr>
          <w:rFonts w:asciiTheme="minorHAnsi" w:hAnsiTheme="minorHAnsi"/>
          <w:sz w:val="22"/>
          <w:szCs w:val="22"/>
        </w:rPr>
        <w:t>da</w:t>
      </w:r>
      <w:r w:rsidR="009A7D02" w:rsidRPr="00257B19">
        <w:rPr>
          <w:rFonts w:asciiTheme="minorHAnsi" w:hAnsiTheme="minorHAnsi"/>
          <w:sz w:val="22"/>
          <w:szCs w:val="22"/>
        </w:rPr>
        <w:t>ptation F</w:t>
      </w:r>
      <w:r w:rsidR="000209BE" w:rsidRPr="00257B19">
        <w:rPr>
          <w:rFonts w:asciiTheme="minorHAnsi" w:hAnsiTheme="minorHAnsi"/>
          <w:sz w:val="22"/>
          <w:szCs w:val="22"/>
        </w:rPr>
        <w:t>ramework, revisions to the Climate Action Plan, and the series of carbon budgets, etc.</w:t>
      </w:r>
      <w:r w:rsidR="009F5BDF" w:rsidRPr="00257B19">
        <w:rPr>
          <w:rFonts w:asciiTheme="minorHAnsi" w:hAnsiTheme="minorHAnsi"/>
          <w:sz w:val="22"/>
          <w:szCs w:val="22"/>
        </w:rPr>
        <w:t xml:space="preserve"> T</w:t>
      </w:r>
      <w:r w:rsidR="00991E7B" w:rsidRPr="00257B19">
        <w:rPr>
          <w:rFonts w:asciiTheme="minorHAnsi" w:hAnsiTheme="minorHAnsi"/>
          <w:sz w:val="22"/>
          <w:szCs w:val="22"/>
        </w:rPr>
        <w:t xml:space="preserve">his may mean </w:t>
      </w:r>
      <w:r w:rsidRPr="00257B19">
        <w:rPr>
          <w:rFonts w:asciiTheme="minorHAnsi" w:hAnsiTheme="minorHAnsi"/>
          <w:sz w:val="22"/>
          <w:szCs w:val="22"/>
        </w:rPr>
        <w:t xml:space="preserve">separating out the items </w:t>
      </w:r>
      <w:r w:rsidR="00991E7B" w:rsidRPr="00257B19">
        <w:rPr>
          <w:rFonts w:asciiTheme="minorHAnsi" w:hAnsiTheme="minorHAnsi"/>
          <w:sz w:val="22"/>
          <w:szCs w:val="22"/>
        </w:rPr>
        <w:t xml:space="preserve">in the </w:t>
      </w:r>
      <w:r w:rsidR="000209BE" w:rsidRPr="00257B19">
        <w:rPr>
          <w:rFonts w:asciiTheme="minorHAnsi" w:hAnsiTheme="minorHAnsi"/>
          <w:sz w:val="22"/>
          <w:szCs w:val="22"/>
        </w:rPr>
        <w:t>lists</w:t>
      </w:r>
      <w:r w:rsidR="00991E7B" w:rsidRPr="00257B19">
        <w:rPr>
          <w:rFonts w:asciiTheme="minorHAnsi" w:hAnsiTheme="minorHAnsi"/>
          <w:sz w:val="22"/>
          <w:szCs w:val="22"/>
        </w:rPr>
        <w:t xml:space="preserve"> </w:t>
      </w:r>
      <w:r w:rsidRPr="00257B19">
        <w:rPr>
          <w:rFonts w:asciiTheme="minorHAnsi" w:hAnsiTheme="minorHAnsi"/>
          <w:sz w:val="22"/>
          <w:szCs w:val="22"/>
        </w:rPr>
        <w:t>into different groups</w:t>
      </w:r>
      <w:r w:rsidR="00406C24" w:rsidRPr="00257B19">
        <w:rPr>
          <w:rFonts w:asciiTheme="minorHAnsi" w:hAnsiTheme="minorHAnsi"/>
          <w:sz w:val="22"/>
          <w:szCs w:val="22"/>
        </w:rPr>
        <w:t>.</w:t>
      </w:r>
      <w:r w:rsidR="009F5BDF" w:rsidRPr="00257B19">
        <w:rPr>
          <w:rStyle w:val="FootnoteReference"/>
          <w:rFonts w:asciiTheme="minorHAnsi" w:hAnsiTheme="minorHAnsi"/>
          <w:sz w:val="22"/>
          <w:szCs w:val="22"/>
        </w:rPr>
        <w:footnoteReference w:id="42"/>
      </w:r>
      <w:r w:rsidRPr="00257B19">
        <w:rPr>
          <w:rFonts w:asciiTheme="minorHAnsi" w:hAnsiTheme="minorHAnsi"/>
          <w:sz w:val="22"/>
          <w:szCs w:val="22"/>
        </w:rPr>
        <w:t xml:space="preserve"> For example, some might be suitable as “comply with”</w:t>
      </w:r>
      <w:r w:rsidR="000209BE" w:rsidRPr="00257B19">
        <w:rPr>
          <w:rFonts w:asciiTheme="minorHAnsi" w:hAnsiTheme="minorHAnsi"/>
          <w:sz w:val="22"/>
          <w:szCs w:val="22"/>
        </w:rPr>
        <w:t xml:space="preserve"> or “shall be consistent with”</w:t>
      </w:r>
      <w:r w:rsidRPr="00257B19">
        <w:rPr>
          <w:rFonts w:asciiTheme="minorHAnsi" w:hAnsiTheme="minorHAnsi"/>
          <w:sz w:val="22"/>
          <w:szCs w:val="22"/>
        </w:rPr>
        <w:t xml:space="preserve"> obligations</w:t>
      </w:r>
      <w:r w:rsidR="005C3AB6" w:rsidRPr="00257B19">
        <w:rPr>
          <w:rFonts w:asciiTheme="minorHAnsi" w:hAnsiTheme="minorHAnsi"/>
          <w:sz w:val="22"/>
          <w:szCs w:val="22"/>
        </w:rPr>
        <w:t xml:space="preserve"> – such as </w:t>
      </w:r>
      <w:r w:rsidR="000209BE" w:rsidRPr="00257B19">
        <w:rPr>
          <w:rFonts w:asciiTheme="minorHAnsi" w:hAnsiTheme="minorHAnsi"/>
          <w:sz w:val="22"/>
          <w:szCs w:val="22"/>
        </w:rPr>
        <w:t>the objectives of the UNFCCC and the Paris Agreement</w:t>
      </w:r>
      <w:r w:rsidR="00D253B8" w:rsidRPr="00257B19">
        <w:rPr>
          <w:rFonts w:asciiTheme="minorHAnsi" w:hAnsiTheme="minorHAnsi"/>
          <w:sz w:val="22"/>
          <w:szCs w:val="22"/>
        </w:rPr>
        <w:t xml:space="preserve"> on</w:t>
      </w:r>
      <w:r w:rsidR="000209BE" w:rsidRPr="00257B19">
        <w:rPr>
          <w:rFonts w:asciiTheme="minorHAnsi" w:hAnsiTheme="minorHAnsi"/>
          <w:sz w:val="22"/>
          <w:szCs w:val="22"/>
        </w:rPr>
        <w:t xml:space="preserve"> </w:t>
      </w:r>
      <w:r w:rsidR="005C3AB6" w:rsidRPr="00257B19">
        <w:rPr>
          <w:rFonts w:asciiTheme="minorHAnsi" w:hAnsiTheme="minorHAnsi"/>
          <w:sz w:val="22"/>
          <w:szCs w:val="22"/>
        </w:rPr>
        <w:t xml:space="preserve">climate justice and just transition (see below) – </w:t>
      </w:r>
      <w:r w:rsidRPr="00257B19">
        <w:rPr>
          <w:rFonts w:asciiTheme="minorHAnsi" w:hAnsiTheme="minorHAnsi"/>
          <w:sz w:val="22"/>
          <w:szCs w:val="22"/>
        </w:rPr>
        <w:t xml:space="preserve">while “have regard to” might be </w:t>
      </w:r>
      <w:r w:rsidR="000209BE" w:rsidRPr="00257B19">
        <w:rPr>
          <w:rFonts w:asciiTheme="minorHAnsi" w:hAnsiTheme="minorHAnsi"/>
          <w:sz w:val="22"/>
          <w:szCs w:val="22"/>
        </w:rPr>
        <w:t>more appropriate</w:t>
      </w:r>
      <w:r w:rsidRPr="00257B19">
        <w:rPr>
          <w:rFonts w:asciiTheme="minorHAnsi" w:hAnsiTheme="minorHAnsi"/>
          <w:sz w:val="22"/>
          <w:szCs w:val="22"/>
        </w:rPr>
        <w:t xml:space="preserve"> for others. The stated objection to “comply with”</w:t>
      </w:r>
      <w:r w:rsidR="00991E7B" w:rsidRPr="00257B19">
        <w:rPr>
          <w:rFonts w:asciiTheme="minorHAnsi" w:hAnsiTheme="minorHAnsi"/>
          <w:sz w:val="22"/>
          <w:szCs w:val="22"/>
        </w:rPr>
        <w:t xml:space="preserve"> during the </w:t>
      </w:r>
      <w:hyperlink r:id="rId69" w:history="1">
        <w:r w:rsidR="00991E7B" w:rsidRPr="00257B19">
          <w:rPr>
            <w:rStyle w:val="Hyperlink"/>
            <w:rFonts w:asciiTheme="minorHAnsi" w:hAnsiTheme="minorHAnsi"/>
            <w:sz w:val="22"/>
            <w:szCs w:val="22"/>
          </w:rPr>
          <w:t>Oireachtas debates</w:t>
        </w:r>
      </w:hyperlink>
      <w:r w:rsidR="00991E7B" w:rsidRPr="00257B19">
        <w:rPr>
          <w:rFonts w:asciiTheme="minorHAnsi" w:hAnsiTheme="minorHAnsi"/>
          <w:sz w:val="22"/>
          <w:szCs w:val="22"/>
        </w:rPr>
        <w:t xml:space="preserve"> on the Bill </w:t>
      </w:r>
      <w:r w:rsidR="000209BE" w:rsidRPr="00257B19">
        <w:rPr>
          <w:rFonts w:asciiTheme="minorHAnsi" w:hAnsiTheme="minorHAnsi"/>
          <w:sz w:val="22"/>
          <w:szCs w:val="22"/>
        </w:rPr>
        <w:t xml:space="preserve">that became the 2015 Act </w:t>
      </w:r>
      <w:r w:rsidRPr="00257B19">
        <w:rPr>
          <w:rFonts w:asciiTheme="minorHAnsi" w:hAnsiTheme="minorHAnsi"/>
          <w:sz w:val="22"/>
          <w:szCs w:val="22"/>
        </w:rPr>
        <w:t xml:space="preserve">was that </w:t>
      </w:r>
      <w:r w:rsidR="000209BE" w:rsidRPr="00257B19">
        <w:rPr>
          <w:rFonts w:asciiTheme="minorHAnsi" w:hAnsiTheme="minorHAnsi"/>
          <w:sz w:val="22"/>
          <w:szCs w:val="22"/>
        </w:rPr>
        <w:t>a “comply with” obligation could not apply</w:t>
      </w:r>
      <w:r w:rsidR="00991E7B" w:rsidRPr="00257B19">
        <w:rPr>
          <w:rFonts w:asciiTheme="minorHAnsi" w:hAnsiTheme="minorHAnsi"/>
          <w:sz w:val="22"/>
          <w:szCs w:val="22"/>
        </w:rPr>
        <w:t xml:space="preserve"> to all the matters listed as some may conflict with one another. </w:t>
      </w:r>
      <w:r w:rsidR="000209BE" w:rsidRPr="00257B19">
        <w:rPr>
          <w:rFonts w:asciiTheme="minorHAnsi" w:hAnsiTheme="minorHAnsi"/>
          <w:sz w:val="22"/>
          <w:szCs w:val="22"/>
        </w:rPr>
        <w:t xml:space="preserve">Notably, and </w:t>
      </w:r>
      <w:r w:rsidR="000209BE" w:rsidRPr="00257B19">
        <w:rPr>
          <w:rFonts w:asciiTheme="minorHAnsi" w:hAnsiTheme="minorHAnsi"/>
          <w:b/>
          <w:bCs/>
          <w:sz w:val="22"/>
          <w:szCs w:val="22"/>
        </w:rPr>
        <w:t>very significantly</w:t>
      </w:r>
      <w:r w:rsidR="000209BE" w:rsidRPr="00257B19">
        <w:rPr>
          <w:rFonts w:asciiTheme="minorHAnsi" w:hAnsiTheme="minorHAnsi"/>
          <w:sz w:val="22"/>
          <w:szCs w:val="22"/>
        </w:rPr>
        <w:t xml:space="preserve">, this time round the government has in its 2019 Bill accepted the principle of obligations of the form “shall </w:t>
      </w:r>
      <w:r w:rsidR="00AF79E6" w:rsidRPr="00257B19">
        <w:rPr>
          <w:rFonts w:asciiTheme="minorHAnsi" w:hAnsiTheme="minorHAnsi"/>
          <w:sz w:val="22"/>
          <w:szCs w:val="22"/>
        </w:rPr>
        <w:t>b</w:t>
      </w:r>
      <w:r w:rsidR="000209BE" w:rsidRPr="00257B19">
        <w:rPr>
          <w:rFonts w:asciiTheme="minorHAnsi" w:hAnsiTheme="minorHAnsi"/>
          <w:sz w:val="22"/>
          <w:szCs w:val="22"/>
        </w:rPr>
        <w:t xml:space="preserve">e consistent </w:t>
      </w:r>
      <w:r w:rsidR="000209BE" w:rsidRPr="00257B19">
        <w:rPr>
          <w:rFonts w:asciiTheme="minorHAnsi" w:hAnsiTheme="minorHAnsi"/>
          <w:sz w:val="22"/>
          <w:szCs w:val="22"/>
        </w:rPr>
        <w:lastRenderedPageBreak/>
        <w:t xml:space="preserve">with”. </w:t>
      </w:r>
      <w:r w:rsidR="000209BE" w:rsidRPr="00257B19">
        <w:rPr>
          <w:rFonts w:asciiTheme="minorHAnsi" w:hAnsiTheme="minorHAnsi" w:cstheme="minorHAnsi"/>
          <w:sz w:val="22"/>
          <w:szCs w:val="22"/>
        </w:rPr>
        <w:t xml:space="preserve">The General Scheme requires the government and Minister to “take account of” the matters in new section 4(9) (see Head 3 for the text of s.4(9)) </w:t>
      </w:r>
      <w:r w:rsidR="000209BE" w:rsidRPr="00257B19">
        <w:rPr>
          <w:rFonts w:asciiTheme="minorHAnsi" w:hAnsiTheme="minorHAnsi" w:cstheme="minorHAnsi"/>
          <w:b/>
          <w:bCs/>
          <w:sz w:val="22"/>
          <w:szCs w:val="22"/>
          <w:u w:val="single"/>
        </w:rPr>
        <w:t>but</w:t>
      </w:r>
      <w:r w:rsidR="000209BE" w:rsidRPr="00257B19">
        <w:rPr>
          <w:rFonts w:asciiTheme="minorHAnsi" w:hAnsiTheme="minorHAnsi" w:cstheme="minorHAnsi"/>
          <w:sz w:val="22"/>
          <w:szCs w:val="22"/>
        </w:rPr>
        <w:t xml:space="preserve"> in Head 15 it is stated that local government must outline mitigation/adaptation measures and such measures “</w:t>
      </w:r>
      <w:r w:rsidR="000209BE" w:rsidRPr="00257B19">
        <w:rPr>
          <w:rFonts w:asciiTheme="minorHAnsi" w:hAnsiTheme="minorHAnsi" w:cstheme="minorHAnsi"/>
          <w:b/>
          <w:bCs/>
          <w:sz w:val="22"/>
          <w:szCs w:val="22"/>
        </w:rPr>
        <w:t>shall be consistent with</w:t>
      </w:r>
      <w:r w:rsidR="000209BE" w:rsidRPr="00257B19">
        <w:rPr>
          <w:rFonts w:asciiTheme="minorHAnsi" w:hAnsiTheme="minorHAnsi" w:cstheme="minorHAnsi"/>
          <w:sz w:val="22"/>
          <w:szCs w:val="22"/>
        </w:rPr>
        <w:t xml:space="preserve">” the matters referred to in section 4(9). In other words, the 2019 Bill accepts the principle that public bodies may be required to adopt measures that are “consistent with” matters listed in the legislation. As such, it is difficult to see how the present government could object </w:t>
      </w:r>
      <w:r w:rsidR="000209BE" w:rsidRPr="00257B19">
        <w:rPr>
          <w:rFonts w:asciiTheme="minorHAnsi" w:hAnsiTheme="minorHAnsi" w:cstheme="minorHAnsi"/>
          <w:i/>
          <w:iCs/>
          <w:sz w:val="22"/>
          <w:szCs w:val="22"/>
        </w:rPr>
        <w:t>on the grounds of workability</w:t>
      </w:r>
      <w:r w:rsidR="000209BE" w:rsidRPr="00257B19">
        <w:rPr>
          <w:rFonts w:asciiTheme="minorHAnsi" w:hAnsiTheme="minorHAnsi" w:cstheme="minorHAnsi"/>
          <w:sz w:val="22"/>
          <w:szCs w:val="22"/>
        </w:rPr>
        <w:t xml:space="preserve"> to the “take account of” and “have regard to” obligations in the 2019 Bill being strengthened to “shall be consistent with” (or similar) obligations.</w:t>
      </w:r>
    </w:p>
    <w:p w14:paraId="3110375C" w14:textId="77777777" w:rsidR="008D4F23" w:rsidRPr="00257B19" w:rsidRDefault="008D4F23" w:rsidP="00257B19">
      <w:pPr>
        <w:spacing w:line="276" w:lineRule="auto"/>
        <w:rPr>
          <w:rFonts w:asciiTheme="minorHAnsi" w:hAnsiTheme="minorHAnsi"/>
          <w:iCs/>
          <w:sz w:val="22"/>
          <w:szCs w:val="22"/>
        </w:rPr>
      </w:pPr>
    </w:p>
    <w:p w14:paraId="075C4A8C" w14:textId="77777777" w:rsidR="00406C24" w:rsidRPr="00257B19" w:rsidRDefault="000209BE" w:rsidP="00257B19">
      <w:pPr>
        <w:spacing w:line="276" w:lineRule="auto"/>
        <w:rPr>
          <w:rFonts w:asciiTheme="minorHAnsi" w:eastAsia="Times New Roman" w:hAnsiTheme="minorHAnsi"/>
          <w:color w:val="000000" w:themeColor="text1"/>
          <w:sz w:val="22"/>
          <w:szCs w:val="22"/>
          <w:lang w:val="en-GB"/>
        </w:rPr>
      </w:pPr>
      <w:r w:rsidRPr="00257B19">
        <w:rPr>
          <w:rFonts w:asciiTheme="minorHAnsi" w:hAnsiTheme="minorHAnsi"/>
          <w:iCs/>
          <w:sz w:val="22"/>
          <w:szCs w:val="22"/>
        </w:rPr>
        <w:t>In Head 2 of the 2019 Bill, the wording setting out the “have regard to” obligations mirrors similar wording from the 2015 Act. However, this effect of this wording is unclear and could do with simplification/clarification. At present, the introductory wording to section 3(4) of the 2019 Bill reads:</w:t>
      </w:r>
    </w:p>
    <w:p w14:paraId="5EA8D4AC" w14:textId="77777777" w:rsidR="008D4F23" w:rsidRPr="00257B19" w:rsidRDefault="000209BE" w:rsidP="00257B19">
      <w:pPr>
        <w:pStyle w:val="ListParagraph"/>
        <w:spacing w:line="276" w:lineRule="auto"/>
        <w:ind w:left="1440"/>
        <w:rPr>
          <w:rFonts w:asciiTheme="minorHAnsi" w:hAnsiTheme="minorHAnsi" w:cstheme="minorHAnsi"/>
          <w:i/>
        </w:rPr>
      </w:pPr>
      <w:r w:rsidRPr="00257B19">
        <w:rPr>
          <w:rFonts w:asciiTheme="minorHAnsi" w:hAnsiTheme="minorHAnsi" w:cstheme="minorHAnsi"/>
          <w:i/>
          <w:iCs/>
          <w:lang w:val="en-US"/>
        </w:rPr>
        <w:t>“</w:t>
      </w:r>
      <w:r w:rsidRPr="00257B19">
        <w:rPr>
          <w:rFonts w:asciiTheme="minorHAnsi" w:hAnsiTheme="minorHAnsi" w:cstheme="minorHAnsi"/>
          <w:i/>
        </w:rPr>
        <w:t>(4) When considering anything referred to in subsection (3), for approval, the Government shall endeavour to achieve the national transition objective within the period to which the objective relates and shall, in endeavouring to achieve that objective, ensure that such objective is achieved by the implementation of measures that are cost effective and shall, for that purpose, have regard to—"</w:t>
      </w:r>
    </w:p>
    <w:p w14:paraId="0E28DC39" w14:textId="248D98FE" w:rsidR="00406C24" w:rsidRPr="00257B19" w:rsidRDefault="000209BE" w:rsidP="00257B19">
      <w:pPr>
        <w:spacing w:line="276" w:lineRule="auto"/>
        <w:rPr>
          <w:rFonts w:asciiTheme="minorHAnsi" w:hAnsiTheme="minorHAnsi" w:cstheme="minorHAnsi"/>
          <w:sz w:val="22"/>
          <w:szCs w:val="22"/>
        </w:rPr>
      </w:pPr>
      <w:r w:rsidRPr="00257B19">
        <w:rPr>
          <w:rFonts w:asciiTheme="minorHAnsi" w:hAnsiTheme="minorHAnsi" w:cstheme="minorHAnsi"/>
          <w:sz w:val="22"/>
          <w:szCs w:val="22"/>
        </w:rPr>
        <w:t xml:space="preserve">As well as strengthening the “have regard to” obligation here (as discussed above), the opportunity should be taken to clarify that the obligation to “have regard to” the listed matters (or to reach a decision “consistent with” them) refers back to the government’s </w:t>
      </w:r>
      <w:r w:rsidR="008D4F23" w:rsidRPr="00257B19">
        <w:rPr>
          <w:rFonts w:asciiTheme="minorHAnsi" w:hAnsiTheme="minorHAnsi" w:cstheme="minorHAnsi"/>
          <w:sz w:val="22"/>
          <w:szCs w:val="22"/>
        </w:rPr>
        <w:t xml:space="preserve">consideration of the Long-term </w:t>
      </w:r>
      <w:r w:rsidR="009A7D02" w:rsidRPr="00257B19">
        <w:rPr>
          <w:rFonts w:asciiTheme="minorHAnsi" w:hAnsiTheme="minorHAnsi" w:cstheme="minorHAnsi"/>
          <w:sz w:val="22"/>
          <w:szCs w:val="22"/>
        </w:rPr>
        <w:t xml:space="preserve">Climate </w:t>
      </w:r>
      <w:r w:rsidR="008D4F23" w:rsidRPr="00257B19">
        <w:rPr>
          <w:rFonts w:asciiTheme="minorHAnsi" w:hAnsiTheme="minorHAnsi" w:cstheme="minorHAnsi"/>
          <w:sz w:val="22"/>
          <w:szCs w:val="22"/>
        </w:rPr>
        <w:t>S</w:t>
      </w:r>
      <w:r w:rsidRPr="00257B19">
        <w:rPr>
          <w:rFonts w:asciiTheme="minorHAnsi" w:hAnsiTheme="minorHAnsi" w:cstheme="minorHAnsi"/>
          <w:sz w:val="22"/>
          <w:szCs w:val="22"/>
        </w:rPr>
        <w:t xml:space="preserve">trategy, carbon budgets </w:t>
      </w:r>
      <w:r w:rsidR="0073796D" w:rsidRPr="00257B19">
        <w:rPr>
          <w:rFonts w:asciiTheme="minorHAnsi" w:hAnsiTheme="minorHAnsi" w:cstheme="minorHAnsi"/>
          <w:sz w:val="22"/>
          <w:szCs w:val="22"/>
        </w:rPr>
        <w:t>etc.</w:t>
      </w:r>
      <w:r w:rsidRPr="00257B19">
        <w:rPr>
          <w:rFonts w:asciiTheme="minorHAnsi" w:hAnsiTheme="minorHAnsi" w:cstheme="minorHAnsi"/>
          <w:sz w:val="22"/>
          <w:szCs w:val="22"/>
        </w:rPr>
        <w:t xml:space="preserve"> for approval, and not to “the implementation of measures that are cost effective”.</w:t>
      </w:r>
    </w:p>
    <w:p w14:paraId="2CC5E571" w14:textId="77777777" w:rsidR="008D4F23" w:rsidRPr="00257B19" w:rsidRDefault="008D4F23" w:rsidP="00257B19">
      <w:pPr>
        <w:spacing w:line="276" w:lineRule="auto"/>
        <w:rPr>
          <w:rFonts w:asciiTheme="minorHAnsi" w:hAnsiTheme="minorHAnsi" w:cstheme="minorHAnsi"/>
          <w:b/>
          <w:i/>
          <w:sz w:val="22"/>
          <w:szCs w:val="22"/>
          <w:lang w:val="en-IE"/>
        </w:rPr>
      </w:pPr>
    </w:p>
    <w:p w14:paraId="03404E92" w14:textId="3EFFF877" w:rsidR="008D4F23" w:rsidRPr="00257B19" w:rsidRDefault="008D4F23" w:rsidP="00257B19">
      <w:pPr>
        <w:pStyle w:val="ListParagraph"/>
        <w:numPr>
          <w:ilvl w:val="0"/>
          <w:numId w:val="26"/>
        </w:numPr>
        <w:spacing w:line="276" w:lineRule="auto"/>
        <w:rPr>
          <w:rFonts w:asciiTheme="minorHAnsi" w:eastAsia="Times New Roman" w:hAnsiTheme="minorHAnsi"/>
          <w:b/>
          <w:color w:val="000000" w:themeColor="text1"/>
          <w:lang w:val="en-GB"/>
        </w:rPr>
      </w:pPr>
      <w:r w:rsidRPr="00257B19">
        <w:rPr>
          <w:rFonts w:asciiTheme="minorHAnsi" w:hAnsiTheme="minorHAnsi"/>
          <w:b/>
        </w:rPr>
        <w:t>General Obligation to Abide by the UNFCCC and Human Rights Instruments:</w:t>
      </w:r>
    </w:p>
    <w:p w14:paraId="50AB923E" w14:textId="4591C8C4" w:rsidR="00810514" w:rsidRPr="00257B19" w:rsidRDefault="00F13DF7" w:rsidP="00257B19">
      <w:pPr>
        <w:spacing w:line="276" w:lineRule="auto"/>
        <w:rPr>
          <w:rFonts w:asciiTheme="minorHAnsi" w:eastAsia="Times New Roman" w:hAnsiTheme="minorHAnsi"/>
          <w:color w:val="000000" w:themeColor="text1"/>
          <w:sz w:val="22"/>
          <w:szCs w:val="22"/>
          <w:lang w:val="en-GB"/>
        </w:rPr>
      </w:pPr>
      <w:r w:rsidRPr="00257B19">
        <w:rPr>
          <w:rFonts w:asciiTheme="minorHAnsi" w:hAnsiTheme="minorHAnsi"/>
          <w:sz w:val="22"/>
          <w:szCs w:val="22"/>
        </w:rPr>
        <w:t>Jackson has recommended the inclusion of a general obligation within the 2019 Bill</w:t>
      </w:r>
      <w:r w:rsidR="000209BE" w:rsidRPr="00257B19">
        <w:rPr>
          <w:rFonts w:asciiTheme="minorHAnsi" w:hAnsiTheme="minorHAnsi"/>
          <w:sz w:val="22"/>
          <w:szCs w:val="22"/>
        </w:rPr>
        <w:t>,</w:t>
      </w:r>
      <w:r w:rsidRPr="00257B19">
        <w:rPr>
          <w:rFonts w:asciiTheme="minorHAnsi" w:hAnsiTheme="minorHAnsi"/>
          <w:sz w:val="22"/>
          <w:szCs w:val="22"/>
        </w:rPr>
        <w:t xml:space="preserve"> using the following adaptation of section 3(1) of the European Convention on Human Rights Act 2003</w:t>
      </w:r>
      <w:r w:rsidR="0073796D" w:rsidRPr="00257B19">
        <w:rPr>
          <w:rFonts w:asciiTheme="minorHAnsi" w:hAnsiTheme="minorHAnsi"/>
          <w:sz w:val="22"/>
          <w:szCs w:val="22"/>
        </w:rPr>
        <w:t>:</w:t>
      </w:r>
      <w:r w:rsidR="009F5BDF" w:rsidRPr="00257B19">
        <w:rPr>
          <w:rStyle w:val="FootnoteReference"/>
          <w:rFonts w:asciiTheme="minorHAnsi" w:hAnsiTheme="minorHAnsi"/>
          <w:sz w:val="22"/>
          <w:szCs w:val="22"/>
        </w:rPr>
        <w:footnoteReference w:id="43"/>
      </w:r>
    </w:p>
    <w:p w14:paraId="04CFD62E" w14:textId="77777777" w:rsidR="0073796D" w:rsidRPr="00257B19" w:rsidRDefault="0073796D" w:rsidP="00257B19">
      <w:pPr>
        <w:spacing w:line="276" w:lineRule="auto"/>
        <w:ind w:left="720"/>
        <w:rPr>
          <w:rFonts w:asciiTheme="minorHAnsi" w:eastAsia="Times New Roman" w:hAnsiTheme="minorHAnsi"/>
          <w:i/>
          <w:color w:val="000000" w:themeColor="text1"/>
          <w:sz w:val="22"/>
          <w:szCs w:val="22"/>
        </w:rPr>
      </w:pPr>
    </w:p>
    <w:p w14:paraId="40A113BE" w14:textId="2A1AB91A" w:rsidR="006A4BB3" w:rsidRPr="00257B19" w:rsidRDefault="00F13DF7" w:rsidP="00257B19">
      <w:pPr>
        <w:spacing w:line="276" w:lineRule="auto"/>
        <w:ind w:left="720"/>
        <w:rPr>
          <w:rFonts w:asciiTheme="minorHAnsi" w:eastAsia="Times New Roman" w:hAnsiTheme="minorHAnsi"/>
          <w:bCs/>
          <w:i/>
          <w:color w:val="000000" w:themeColor="text1"/>
          <w:sz w:val="22"/>
          <w:szCs w:val="22"/>
        </w:rPr>
      </w:pPr>
      <w:r w:rsidRPr="00257B19">
        <w:rPr>
          <w:rFonts w:asciiTheme="minorHAnsi" w:eastAsia="Times New Roman" w:hAnsiTheme="minorHAnsi"/>
          <w:i/>
          <w:color w:val="000000" w:themeColor="text1"/>
          <w:sz w:val="22"/>
          <w:szCs w:val="22"/>
        </w:rPr>
        <w:t xml:space="preserve">Subject to any statutory provision (other than this Act) or rule of law, every organ of the State shall perform its functions in a manner compatible with </w:t>
      </w:r>
      <w:r w:rsidR="006A4BB3" w:rsidRPr="00257B19">
        <w:rPr>
          <w:rFonts w:asciiTheme="minorHAnsi" w:eastAsia="Times New Roman" w:hAnsiTheme="minorHAnsi"/>
          <w:i/>
          <w:color w:val="000000" w:themeColor="text1"/>
          <w:sz w:val="22"/>
          <w:szCs w:val="22"/>
        </w:rPr>
        <w:t xml:space="preserve">the </w:t>
      </w:r>
      <w:r w:rsidR="000209BE" w:rsidRPr="00257B19">
        <w:rPr>
          <w:rFonts w:asciiTheme="minorHAnsi" w:eastAsia="Times New Roman" w:hAnsiTheme="minorHAnsi"/>
          <w:i/>
          <w:color w:val="000000" w:themeColor="text1"/>
          <w:sz w:val="22"/>
          <w:szCs w:val="22"/>
        </w:rPr>
        <w:t xml:space="preserve">overall </w:t>
      </w:r>
      <w:r w:rsidR="006A4BB3" w:rsidRPr="00257B19">
        <w:rPr>
          <w:rFonts w:asciiTheme="minorHAnsi" w:eastAsia="Times New Roman" w:hAnsiTheme="minorHAnsi"/>
          <w:i/>
          <w:color w:val="000000" w:themeColor="text1"/>
          <w:sz w:val="22"/>
          <w:szCs w:val="22"/>
        </w:rPr>
        <w:t>objective of the UNFCCC and with the Paris Agreement’s aim of holding the increase in the global temperature to well below 2</w:t>
      </w:r>
      <w:r w:rsidR="006A4BB3" w:rsidRPr="00257B19">
        <w:rPr>
          <w:rFonts w:asciiTheme="minorHAnsi" w:eastAsia="Times New Roman" w:hAnsiTheme="minorHAnsi"/>
          <w:b/>
          <w:bCs/>
          <w:i/>
          <w:color w:val="000000" w:themeColor="text1"/>
          <w:sz w:val="22"/>
          <w:szCs w:val="22"/>
        </w:rPr>
        <w:t>°</w:t>
      </w:r>
      <w:r w:rsidR="006A4BB3" w:rsidRPr="00257B19">
        <w:rPr>
          <w:rFonts w:asciiTheme="minorHAnsi" w:eastAsia="Times New Roman" w:hAnsiTheme="minorHAnsi"/>
          <w:bCs/>
          <w:i/>
          <w:color w:val="000000" w:themeColor="text1"/>
          <w:sz w:val="22"/>
          <w:szCs w:val="22"/>
        </w:rPr>
        <w:t>C above pre-industrial levels and pursuing efforts to limit the temperature increase to 1.5°C above pre-industrial levels.</w:t>
      </w:r>
    </w:p>
    <w:p w14:paraId="277CFB04" w14:textId="77777777" w:rsidR="000209BE" w:rsidRPr="00257B19" w:rsidRDefault="000209BE" w:rsidP="00257B19">
      <w:pPr>
        <w:spacing w:line="276" w:lineRule="auto"/>
        <w:rPr>
          <w:rFonts w:asciiTheme="minorHAnsi" w:eastAsia="Times New Roman" w:hAnsiTheme="minorHAnsi"/>
          <w:bCs/>
          <w:i/>
          <w:color w:val="000000" w:themeColor="text1"/>
          <w:sz w:val="22"/>
          <w:szCs w:val="22"/>
        </w:rPr>
      </w:pPr>
    </w:p>
    <w:p w14:paraId="12390C82" w14:textId="61162BD0" w:rsidR="00E019D4" w:rsidRPr="00257B19" w:rsidRDefault="005C3AB6" w:rsidP="00257B19">
      <w:pPr>
        <w:spacing w:line="276" w:lineRule="auto"/>
        <w:rPr>
          <w:rFonts w:asciiTheme="minorHAnsi" w:eastAsia="Times New Roman" w:hAnsiTheme="minorHAnsi"/>
          <w:b/>
          <w:color w:val="000000" w:themeColor="text1"/>
          <w:sz w:val="22"/>
          <w:szCs w:val="22"/>
        </w:rPr>
      </w:pPr>
      <w:r w:rsidRPr="00257B19">
        <w:rPr>
          <w:rFonts w:asciiTheme="minorHAnsi" w:eastAsia="Times New Roman" w:hAnsiTheme="minorHAnsi"/>
          <w:color w:val="000000" w:themeColor="text1"/>
          <w:sz w:val="22"/>
          <w:szCs w:val="22"/>
        </w:rPr>
        <w:t>The opportunity should also be taken to create an underpinning mitigation and adaptation framework that is in l</w:t>
      </w:r>
      <w:r w:rsidR="002B591E" w:rsidRPr="00257B19">
        <w:rPr>
          <w:rFonts w:asciiTheme="minorHAnsi" w:eastAsia="Times New Roman" w:hAnsiTheme="minorHAnsi"/>
          <w:color w:val="000000" w:themeColor="text1"/>
          <w:sz w:val="22"/>
          <w:szCs w:val="22"/>
        </w:rPr>
        <w:t xml:space="preserve">ine with </w:t>
      </w:r>
      <w:r w:rsidR="00E019D4" w:rsidRPr="00257B19">
        <w:rPr>
          <w:rFonts w:asciiTheme="minorHAnsi" w:eastAsia="Times New Roman" w:hAnsiTheme="minorHAnsi"/>
          <w:color w:val="000000" w:themeColor="text1"/>
          <w:sz w:val="22"/>
          <w:szCs w:val="22"/>
        </w:rPr>
        <w:t>constitutional and human</w:t>
      </w:r>
      <w:r w:rsidR="002B591E" w:rsidRPr="00257B19">
        <w:rPr>
          <w:rFonts w:asciiTheme="minorHAnsi" w:eastAsia="Times New Roman" w:hAnsiTheme="minorHAnsi"/>
          <w:color w:val="000000" w:themeColor="text1"/>
          <w:sz w:val="22"/>
          <w:szCs w:val="22"/>
        </w:rPr>
        <w:t xml:space="preserve"> right</w:t>
      </w:r>
      <w:r w:rsidR="00E019D4" w:rsidRPr="00257B19">
        <w:rPr>
          <w:rFonts w:asciiTheme="minorHAnsi" w:eastAsia="Times New Roman" w:hAnsiTheme="minorHAnsi"/>
          <w:color w:val="000000" w:themeColor="text1"/>
          <w:sz w:val="22"/>
          <w:szCs w:val="22"/>
        </w:rPr>
        <w:t xml:space="preserve">s. </w:t>
      </w:r>
      <w:r w:rsidR="00E019D4" w:rsidRPr="00257B19">
        <w:rPr>
          <w:rFonts w:asciiTheme="minorHAnsi" w:eastAsia="Times New Roman" w:hAnsiTheme="minorHAnsi"/>
          <w:color w:val="000000" w:themeColor="text1"/>
          <w:sz w:val="22"/>
          <w:szCs w:val="22"/>
          <w:lang w:val="en-GB"/>
        </w:rPr>
        <w:t xml:space="preserve">For example, the right to participate </w:t>
      </w:r>
      <w:r w:rsidR="00E019D4" w:rsidRPr="00257B19">
        <w:rPr>
          <w:rFonts w:asciiTheme="minorHAnsi" w:eastAsia="Times New Roman" w:hAnsiTheme="minorHAnsi"/>
          <w:color w:val="000000" w:themeColor="text1"/>
          <w:sz w:val="22"/>
          <w:szCs w:val="22"/>
          <w:lang w:val="en-GB"/>
        </w:rPr>
        <w:lastRenderedPageBreak/>
        <w:t xml:space="preserve">in climate decision making or the need to share the burden and benefits of a carbon contained world fairly between people, countries and generations. </w:t>
      </w:r>
    </w:p>
    <w:p w14:paraId="3021AC9D" w14:textId="77777777" w:rsidR="00AD5C47" w:rsidRPr="00257B19" w:rsidRDefault="00AD5C47" w:rsidP="00257B19">
      <w:pPr>
        <w:spacing w:line="276" w:lineRule="auto"/>
        <w:rPr>
          <w:rFonts w:asciiTheme="minorHAnsi" w:eastAsia="Times New Roman" w:hAnsiTheme="minorHAnsi"/>
          <w:color w:val="000000" w:themeColor="text1"/>
          <w:sz w:val="22"/>
          <w:szCs w:val="22"/>
        </w:rPr>
      </w:pPr>
    </w:p>
    <w:p w14:paraId="23A756BF" w14:textId="210252F6" w:rsidR="008D4F23" w:rsidRPr="00257B19" w:rsidRDefault="008D4F23" w:rsidP="00257B19">
      <w:pPr>
        <w:pStyle w:val="Heading3"/>
        <w:spacing w:line="276" w:lineRule="auto"/>
        <w:rPr>
          <w:rFonts w:asciiTheme="minorHAnsi" w:hAnsiTheme="minorHAnsi"/>
          <w:color w:val="000000"/>
          <w:sz w:val="22"/>
          <w:szCs w:val="22"/>
        </w:rPr>
      </w:pPr>
      <w:r w:rsidRPr="00257B19">
        <w:rPr>
          <w:rFonts w:asciiTheme="minorHAnsi" w:hAnsiTheme="minorHAnsi"/>
          <w:sz w:val="22"/>
          <w:szCs w:val="22"/>
        </w:rPr>
        <w:t>Providing a Just T</w:t>
      </w:r>
      <w:r w:rsidR="00AB66F9" w:rsidRPr="00257B19">
        <w:rPr>
          <w:rFonts w:asciiTheme="minorHAnsi" w:hAnsiTheme="minorHAnsi"/>
          <w:sz w:val="22"/>
          <w:szCs w:val="22"/>
        </w:rPr>
        <w:t>ransition:</w:t>
      </w:r>
      <w:r w:rsidR="00AB66F9" w:rsidRPr="00257B19">
        <w:rPr>
          <w:rFonts w:asciiTheme="minorHAnsi" w:hAnsiTheme="minorHAnsi"/>
          <w:color w:val="000000"/>
          <w:sz w:val="22"/>
          <w:szCs w:val="22"/>
        </w:rPr>
        <w:t xml:space="preserve"> </w:t>
      </w:r>
    </w:p>
    <w:p w14:paraId="71357AC2" w14:textId="77777777" w:rsidR="008D4F23" w:rsidRPr="00257B19" w:rsidRDefault="008D4F23" w:rsidP="00257B19">
      <w:pPr>
        <w:spacing w:line="276" w:lineRule="auto"/>
        <w:rPr>
          <w:rFonts w:asciiTheme="minorHAnsi" w:hAnsiTheme="minorHAnsi"/>
          <w:color w:val="000000"/>
          <w:sz w:val="22"/>
          <w:szCs w:val="22"/>
        </w:rPr>
      </w:pPr>
    </w:p>
    <w:p w14:paraId="0CF3A8A8" w14:textId="4562F844" w:rsidR="00EB1E02" w:rsidRPr="00257B19" w:rsidRDefault="00AB66F9" w:rsidP="00257B19">
      <w:pPr>
        <w:spacing w:line="276" w:lineRule="auto"/>
        <w:rPr>
          <w:rFonts w:asciiTheme="minorHAnsi" w:eastAsia="Times New Roman" w:hAnsiTheme="minorHAnsi"/>
          <w:color w:val="000000" w:themeColor="text1"/>
          <w:sz w:val="22"/>
          <w:szCs w:val="22"/>
        </w:rPr>
      </w:pPr>
      <w:r w:rsidRPr="00257B19">
        <w:rPr>
          <w:rFonts w:asciiTheme="minorHAnsi" w:hAnsiTheme="minorHAnsi"/>
          <w:color w:val="000000"/>
          <w:sz w:val="22"/>
          <w:szCs w:val="22"/>
        </w:rPr>
        <w:t xml:space="preserve">Neither the 2015 Act nor the 2019 Bill mention just transition, </w:t>
      </w:r>
      <w:r w:rsidRPr="00257B19">
        <w:rPr>
          <w:rFonts w:asciiTheme="minorHAnsi" w:eastAsia="Times New Roman" w:hAnsiTheme="minorHAnsi"/>
          <w:color w:val="000000" w:themeColor="text1"/>
          <w:sz w:val="22"/>
          <w:szCs w:val="22"/>
        </w:rPr>
        <w:t>which extends from</w:t>
      </w:r>
      <w:r w:rsidR="00E77EE7" w:rsidRPr="00257B19">
        <w:rPr>
          <w:rFonts w:asciiTheme="minorHAnsi" w:eastAsia="Times New Roman" w:hAnsiTheme="minorHAnsi"/>
          <w:color w:val="000000" w:themeColor="text1"/>
          <w:sz w:val="22"/>
          <w:szCs w:val="22"/>
        </w:rPr>
        <w:t xml:space="preserve"> the principle of</w:t>
      </w:r>
      <w:r w:rsidRPr="00257B19">
        <w:rPr>
          <w:rFonts w:asciiTheme="minorHAnsi" w:eastAsia="Times New Roman" w:hAnsiTheme="minorHAnsi"/>
          <w:color w:val="000000" w:themeColor="text1"/>
          <w:sz w:val="22"/>
          <w:szCs w:val="22"/>
        </w:rPr>
        <w:t xml:space="preserve"> climate justice and is enshrined in the Preamble of the 2015 Paris Agreement</w:t>
      </w:r>
      <w:r w:rsidRPr="00257B19">
        <w:rPr>
          <w:rFonts w:asciiTheme="minorHAnsi" w:hAnsiTheme="minorHAnsi"/>
          <w:b/>
          <w:color w:val="000000" w:themeColor="text1"/>
          <w:sz w:val="22"/>
          <w:szCs w:val="22"/>
        </w:rPr>
        <w:t xml:space="preserve">. </w:t>
      </w:r>
      <w:r w:rsidRPr="00257B19">
        <w:rPr>
          <w:rFonts w:asciiTheme="minorHAnsi" w:hAnsiTheme="minorHAnsi"/>
          <w:color w:val="000000" w:themeColor="text1"/>
          <w:sz w:val="22"/>
          <w:szCs w:val="22"/>
        </w:rPr>
        <w:t xml:space="preserve">The </w:t>
      </w:r>
      <w:hyperlink r:id="rId70" w:history="1">
        <w:r w:rsidRPr="00257B19">
          <w:rPr>
            <w:rStyle w:val="Hyperlink"/>
            <w:rFonts w:asciiTheme="minorHAnsi" w:hAnsiTheme="minorHAnsi"/>
            <w:sz w:val="22"/>
            <w:szCs w:val="22"/>
          </w:rPr>
          <w:t>just transition principle</w:t>
        </w:r>
      </w:hyperlink>
      <w:r w:rsidRPr="00257B19">
        <w:rPr>
          <w:rFonts w:asciiTheme="minorHAnsi" w:hAnsiTheme="minorHAnsi"/>
          <w:color w:val="000000" w:themeColor="text1"/>
          <w:sz w:val="22"/>
          <w:szCs w:val="22"/>
        </w:rPr>
        <w:t xml:space="preserve"> originate</w:t>
      </w:r>
      <w:r w:rsidR="00E77EE7" w:rsidRPr="00257B19">
        <w:rPr>
          <w:rFonts w:asciiTheme="minorHAnsi" w:hAnsiTheme="minorHAnsi"/>
          <w:color w:val="000000" w:themeColor="text1"/>
          <w:sz w:val="22"/>
          <w:szCs w:val="22"/>
        </w:rPr>
        <w:t xml:space="preserve">s in trade union </w:t>
      </w:r>
      <w:r w:rsidRPr="00257B19">
        <w:rPr>
          <w:rFonts w:asciiTheme="minorHAnsi" w:hAnsiTheme="minorHAnsi"/>
          <w:color w:val="000000" w:themeColor="text1"/>
          <w:sz w:val="22"/>
          <w:szCs w:val="22"/>
        </w:rPr>
        <w:t>campaign</w:t>
      </w:r>
      <w:r w:rsidR="00E77EE7" w:rsidRPr="00257B19">
        <w:rPr>
          <w:rFonts w:asciiTheme="minorHAnsi" w:hAnsiTheme="minorHAnsi"/>
          <w:color w:val="000000" w:themeColor="text1"/>
          <w:sz w:val="22"/>
          <w:szCs w:val="22"/>
        </w:rPr>
        <w:t>s</w:t>
      </w:r>
      <w:r w:rsidRPr="00257B19">
        <w:rPr>
          <w:rFonts w:asciiTheme="minorHAnsi" w:hAnsiTheme="minorHAnsi"/>
          <w:color w:val="000000" w:themeColor="text1"/>
          <w:sz w:val="22"/>
          <w:szCs w:val="22"/>
        </w:rPr>
        <w:t xml:space="preserve"> to vindicate the rights of workers and communities facing into uncertainty as climate mitigation pathways necessitate the phase-out of high-carbon economic activity.</w:t>
      </w:r>
      <w:r w:rsidRPr="00257B19">
        <w:rPr>
          <w:rFonts w:asciiTheme="minorHAnsi" w:eastAsia="Times New Roman" w:hAnsiTheme="minorHAnsi"/>
          <w:color w:val="000000" w:themeColor="text1"/>
          <w:sz w:val="22"/>
          <w:szCs w:val="22"/>
        </w:rPr>
        <w:t xml:space="preserve"> It is a political economy perspective that draws attention to the current global context of class </w:t>
      </w:r>
      <w:r w:rsidR="00E77EE7" w:rsidRPr="00257B19">
        <w:rPr>
          <w:rFonts w:asciiTheme="minorHAnsi" w:eastAsia="Times New Roman" w:hAnsiTheme="minorHAnsi"/>
          <w:color w:val="000000" w:themeColor="text1"/>
          <w:sz w:val="22"/>
          <w:szCs w:val="22"/>
        </w:rPr>
        <w:t>dynamics,</w:t>
      </w:r>
      <w:r w:rsidRPr="00257B19">
        <w:rPr>
          <w:rFonts w:asciiTheme="minorHAnsi" w:eastAsia="Times New Roman" w:hAnsiTheme="minorHAnsi"/>
          <w:color w:val="000000" w:themeColor="text1"/>
          <w:sz w:val="22"/>
          <w:szCs w:val="22"/>
        </w:rPr>
        <w:t xml:space="preserve"> </w:t>
      </w:r>
      <w:r w:rsidR="00E77EE7" w:rsidRPr="00257B19">
        <w:rPr>
          <w:rFonts w:asciiTheme="minorHAnsi" w:eastAsia="Times New Roman" w:hAnsiTheme="minorHAnsi"/>
          <w:color w:val="000000" w:themeColor="text1"/>
          <w:sz w:val="22"/>
          <w:szCs w:val="22"/>
        </w:rPr>
        <w:t xml:space="preserve">increasing </w:t>
      </w:r>
      <w:r w:rsidRPr="00257B19">
        <w:rPr>
          <w:rFonts w:asciiTheme="minorHAnsi" w:eastAsia="Times New Roman" w:hAnsiTheme="minorHAnsi"/>
          <w:color w:val="000000" w:themeColor="text1"/>
          <w:sz w:val="22"/>
          <w:szCs w:val="22"/>
        </w:rPr>
        <w:t>inequality</w:t>
      </w:r>
      <w:r w:rsidR="00E77EE7" w:rsidRPr="00257B19">
        <w:rPr>
          <w:rFonts w:asciiTheme="minorHAnsi" w:eastAsia="Times New Roman" w:hAnsiTheme="minorHAnsi"/>
          <w:color w:val="000000" w:themeColor="text1"/>
          <w:sz w:val="22"/>
          <w:szCs w:val="22"/>
        </w:rPr>
        <w:t xml:space="preserve"> and falling democratic control over the economy. The lack of reference to the principle in the 2019 Bill is a serious oversight. Ireland is currently facing major income inequality between family </w:t>
      </w:r>
      <w:r w:rsidR="0025165E" w:rsidRPr="00257B19">
        <w:rPr>
          <w:rFonts w:asciiTheme="minorHAnsi" w:eastAsia="Times New Roman" w:hAnsiTheme="minorHAnsi"/>
          <w:color w:val="000000" w:themeColor="text1"/>
          <w:sz w:val="22"/>
          <w:szCs w:val="22"/>
        </w:rPr>
        <w:t xml:space="preserve">farming </w:t>
      </w:r>
      <w:r w:rsidR="00E77EE7" w:rsidRPr="00257B19">
        <w:rPr>
          <w:rFonts w:asciiTheme="minorHAnsi" w:eastAsia="Times New Roman" w:hAnsiTheme="minorHAnsi"/>
          <w:color w:val="000000" w:themeColor="text1"/>
          <w:sz w:val="22"/>
          <w:szCs w:val="22"/>
        </w:rPr>
        <w:t>and industrial</w:t>
      </w:r>
      <w:r w:rsidR="0025165E" w:rsidRPr="00257B19">
        <w:rPr>
          <w:rFonts w:asciiTheme="minorHAnsi" w:eastAsia="Times New Roman" w:hAnsiTheme="minorHAnsi"/>
          <w:color w:val="000000" w:themeColor="text1"/>
          <w:sz w:val="22"/>
          <w:szCs w:val="22"/>
        </w:rPr>
        <w:t xml:space="preserve"> agribusiness</w:t>
      </w:r>
      <w:r w:rsidR="00E77EE7" w:rsidRPr="00257B19">
        <w:rPr>
          <w:rFonts w:asciiTheme="minorHAnsi" w:eastAsia="Times New Roman" w:hAnsiTheme="minorHAnsi"/>
          <w:color w:val="000000" w:themeColor="text1"/>
          <w:sz w:val="22"/>
          <w:szCs w:val="22"/>
        </w:rPr>
        <w:t xml:space="preserve">, lack of union recognition in the energy sector outside ESB and Bord na Móna and an </w:t>
      </w:r>
      <w:r w:rsidR="005509F2" w:rsidRPr="00257B19">
        <w:rPr>
          <w:rFonts w:asciiTheme="minorHAnsi" w:eastAsia="Times New Roman" w:hAnsiTheme="minorHAnsi"/>
          <w:color w:val="000000" w:themeColor="text1"/>
          <w:sz w:val="22"/>
          <w:szCs w:val="22"/>
        </w:rPr>
        <w:t>unprecedented</w:t>
      </w:r>
      <w:r w:rsidR="00E77EE7" w:rsidRPr="00257B19">
        <w:rPr>
          <w:rFonts w:asciiTheme="minorHAnsi" w:eastAsia="Times New Roman" w:hAnsiTheme="minorHAnsi"/>
          <w:color w:val="000000" w:themeColor="text1"/>
          <w:sz w:val="22"/>
          <w:szCs w:val="22"/>
        </w:rPr>
        <w:t xml:space="preserve"> scale of transitional change in agriculture</w:t>
      </w:r>
      <w:r w:rsidR="0025165E" w:rsidRPr="00257B19">
        <w:rPr>
          <w:rFonts w:asciiTheme="minorHAnsi" w:eastAsia="Times New Roman" w:hAnsiTheme="minorHAnsi"/>
          <w:color w:val="000000" w:themeColor="text1"/>
          <w:sz w:val="22"/>
          <w:szCs w:val="22"/>
        </w:rPr>
        <w:t>, housing</w:t>
      </w:r>
      <w:r w:rsidR="00E77EE7" w:rsidRPr="00257B19">
        <w:rPr>
          <w:rFonts w:asciiTheme="minorHAnsi" w:eastAsia="Times New Roman" w:hAnsiTheme="minorHAnsi"/>
          <w:color w:val="000000" w:themeColor="text1"/>
          <w:sz w:val="22"/>
          <w:szCs w:val="22"/>
        </w:rPr>
        <w:t xml:space="preserve"> and the energy sector. </w:t>
      </w:r>
    </w:p>
    <w:p w14:paraId="0B16995F" w14:textId="77777777" w:rsidR="008D4F23" w:rsidRPr="00257B19" w:rsidRDefault="008D4F23" w:rsidP="00257B19">
      <w:pPr>
        <w:spacing w:line="276" w:lineRule="auto"/>
        <w:rPr>
          <w:rFonts w:asciiTheme="minorHAnsi" w:eastAsia="Times New Roman" w:hAnsiTheme="minorHAnsi"/>
          <w:color w:val="000000" w:themeColor="text1"/>
          <w:sz w:val="22"/>
          <w:szCs w:val="22"/>
        </w:rPr>
      </w:pPr>
    </w:p>
    <w:p w14:paraId="029DE0C3" w14:textId="0416E8D7" w:rsidR="00352600" w:rsidRPr="00257B19" w:rsidRDefault="00EB1E02" w:rsidP="00257B19">
      <w:pPr>
        <w:spacing w:line="276" w:lineRule="auto"/>
        <w:rPr>
          <w:rFonts w:asciiTheme="minorHAnsi" w:eastAsia="Times New Roman" w:hAnsiTheme="minorHAnsi"/>
          <w:color w:val="000000" w:themeColor="text1"/>
          <w:sz w:val="22"/>
          <w:szCs w:val="22"/>
        </w:rPr>
      </w:pPr>
      <w:r w:rsidRPr="00257B19">
        <w:rPr>
          <w:rFonts w:asciiTheme="minorHAnsi" w:eastAsia="Times New Roman" w:hAnsiTheme="minorHAnsi"/>
          <w:color w:val="000000" w:themeColor="text1"/>
          <w:sz w:val="22"/>
          <w:szCs w:val="22"/>
        </w:rPr>
        <w:t xml:space="preserve">Others, such as the the </w:t>
      </w:r>
      <w:hyperlink r:id="rId71" w:history="1">
        <w:r w:rsidRPr="00257B19">
          <w:rPr>
            <w:rStyle w:val="Hyperlink"/>
            <w:rFonts w:asciiTheme="minorHAnsi" w:eastAsia="Times New Roman" w:hAnsiTheme="minorHAnsi"/>
            <w:sz w:val="22"/>
            <w:szCs w:val="22"/>
          </w:rPr>
          <w:t>Climate Change Advisory Council</w:t>
        </w:r>
      </w:hyperlink>
      <w:r w:rsidRPr="00257B19">
        <w:rPr>
          <w:rFonts w:asciiTheme="minorHAnsi" w:eastAsia="Times New Roman" w:hAnsiTheme="minorHAnsi"/>
          <w:color w:val="000000" w:themeColor="text1"/>
          <w:sz w:val="22"/>
          <w:szCs w:val="22"/>
        </w:rPr>
        <w:t xml:space="preserve"> and the </w:t>
      </w:r>
      <w:hyperlink r:id="rId72" w:history="1">
        <w:r w:rsidRPr="00257B19">
          <w:rPr>
            <w:rStyle w:val="Hyperlink"/>
            <w:rFonts w:asciiTheme="minorHAnsi" w:eastAsia="Times New Roman" w:hAnsiTheme="minorHAnsi"/>
            <w:sz w:val="22"/>
            <w:szCs w:val="22"/>
          </w:rPr>
          <w:t>Vincent de Paul</w:t>
        </w:r>
      </w:hyperlink>
      <w:r w:rsidRPr="00257B19">
        <w:rPr>
          <w:rFonts w:asciiTheme="minorHAnsi" w:eastAsia="Times New Roman" w:hAnsiTheme="minorHAnsi"/>
          <w:color w:val="000000" w:themeColor="text1"/>
          <w:sz w:val="22"/>
          <w:szCs w:val="22"/>
        </w:rPr>
        <w:t xml:space="preserve"> see the ‘just transition’ principle</w:t>
      </w:r>
      <w:r w:rsidR="00AE6564" w:rsidRPr="00257B19">
        <w:rPr>
          <w:rFonts w:asciiTheme="minorHAnsi" w:eastAsia="Times New Roman" w:hAnsiTheme="minorHAnsi"/>
          <w:color w:val="000000" w:themeColor="text1"/>
          <w:sz w:val="22"/>
          <w:szCs w:val="22"/>
        </w:rPr>
        <w:t xml:space="preserve"> as also i</w:t>
      </w:r>
      <w:r w:rsidRPr="00257B19">
        <w:rPr>
          <w:rFonts w:asciiTheme="minorHAnsi" w:eastAsia="Times New Roman" w:hAnsiTheme="minorHAnsi"/>
          <w:color w:val="000000" w:themeColor="text1"/>
          <w:sz w:val="22"/>
          <w:szCs w:val="22"/>
        </w:rPr>
        <w:t>ncorporating wider</w:t>
      </w:r>
      <w:r w:rsidR="00AE6564" w:rsidRPr="00257B19">
        <w:rPr>
          <w:rFonts w:asciiTheme="minorHAnsi" w:eastAsia="Times New Roman" w:hAnsiTheme="minorHAnsi"/>
          <w:color w:val="000000" w:themeColor="text1"/>
          <w:sz w:val="22"/>
          <w:szCs w:val="22"/>
        </w:rPr>
        <w:t xml:space="preserve"> social</w:t>
      </w:r>
      <w:r w:rsidRPr="00257B19">
        <w:rPr>
          <w:rFonts w:asciiTheme="minorHAnsi" w:eastAsia="Times New Roman" w:hAnsiTheme="minorHAnsi"/>
          <w:color w:val="000000" w:themeColor="text1"/>
          <w:sz w:val="22"/>
          <w:szCs w:val="22"/>
        </w:rPr>
        <w:t xml:space="preserve"> justice</w:t>
      </w:r>
      <w:r w:rsidR="00EC18EA" w:rsidRPr="00257B19">
        <w:rPr>
          <w:rFonts w:asciiTheme="minorHAnsi" w:eastAsia="Times New Roman" w:hAnsiTheme="minorHAnsi"/>
          <w:color w:val="000000" w:themeColor="text1"/>
          <w:sz w:val="22"/>
          <w:szCs w:val="22"/>
        </w:rPr>
        <w:t xml:space="preserve"> implications of the transition, such as</w:t>
      </w:r>
      <w:r w:rsidRPr="00257B19">
        <w:rPr>
          <w:rFonts w:asciiTheme="minorHAnsi" w:eastAsia="Times New Roman" w:hAnsiTheme="minorHAnsi"/>
          <w:color w:val="000000" w:themeColor="text1"/>
          <w:sz w:val="22"/>
          <w:szCs w:val="22"/>
        </w:rPr>
        <w:t xml:space="preserve"> </w:t>
      </w:r>
      <w:r w:rsidR="00EC18EA" w:rsidRPr="00257B19">
        <w:rPr>
          <w:rFonts w:asciiTheme="minorHAnsi" w:eastAsia="Times New Roman" w:hAnsiTheme="minorHAnsi"/>
          <w:color w:val="000000" w:themeColor="text1"/>
          <w:sz w:val="22"/>
          <w:szCs w:val="22"/>
        </w:rPr>
        <w:t xml:space="preserve">mitigation choices that exacerbate </w:t>
      </w:r>
      <w:r w:rsidRPr="00257B19">
        <w:rPr>
          <w:rFonts w:asciiTheme="minorHAnsi" w:eastAsia="Times New Roman" w:hAnsiTheme="minorHAnsi"/>
          <w:color w:val="000000" w:themeColor="text1"/>
          <w:sz w:val="22"/>
          <w:szCs w:val="22"/>
        </w:rPr>
        <w:t>energy poverty</w:t>
      </w:r>
      <w:r w:rsidR="008D4F23" w:rsidRPr="00257B19">
        <w:rPr>
          <w:rFonts w:asciiTheme="minorHAnsi" w:eastAsia="Times New Roman" w:hAnsiTheme="minorHAnsi"/>
          <w:color w:val="000000" w:themeColor="text1"/>
          <w:sz w:val="22"/>
          <w:szCs w:val="22"/>
        </w:rPr>
        <w:t>.</w:t>
      </w:r>
      <w:r w:rsidR="00AE6564" w:rsidRPr="00257B19">
        <w:rPr>
          <w:rStyle w:val="FootnoteReference"/>
          <w:rFonts w:asciiTheme="minorHAnsi" w:eastAsia="Times New Roman" w:hAnsiTheme="minorHAnsi"/>
          <w:color w:val="000000" w:themeColor="text1"/>
          <w:sz w:val="22"/>
          <w:szCs w:val="22"/>
        </w:rPr>
        <w:footnoteReference w:id="44"/>
      </w:r>
      <w:r w:rsidRPr="00257B19">
        <w:rPr>
          <w:rFonts w:asciiTheme="minorHAnsi" w:eastAsia="Times New Roman" w:hAnsiTheme="minorHAnsi"/>
          <w:color w:val="000000" w:themeColor="text1"/>
          <w:sz w:val="22"/>
          <w:szCs w:val="22"/>
        </w:rPr>
        <w:t xml:space="preserve"> It is </w:t>
      </w:r>
      <w:r w:rsidR="00AE6564" w:rsidRPr="00257B19">
        <w:rPr>
          <w:rFonts w:asciiTheme="minorHAnsi" w:eastAsia="Times New Roman" w:hAnsiTheme="minorHAnsi"/>
          <w:color w:val="000000" w:themeColor="text1"/>
          <w:sz w:val="22"/>
          <w:szCs w:val="22"/>
        </w:rPr>
        <w:t>disappointing then that</w:t>
      </w:r>
      <w:r w:rsidRPr="00257B19">
        <w:rPr>
          <w:rFonts w:asciiTheme="minorHAnsi" w:eastAsia="Times New Roman" w:hAnsiTheme="minorHAnsi"/>
          <w:color w:val="000000" w:themeColor="text1"/>
          <w:sz w:val="22"/>
          <w:szCs w:val="22"/>
          <w:lang w:val="en-GB"/>
        </w:rPr>
        <w:t xml:space="preserve"> there are no provisions in the 2019 Bill to poverty or equality proof the emissions pathway chosen in terms of mitigation or adaptation</w:t>
      </w:r>
      <w:r w:rsidR="00AE6564" w:rsidRPr="00257B19">
        <w:rPr>
          <w:rFonts w:asciiTheme="minorHAnsi" w:eastAsia="Times New Roman" w:hAnsiTheme="minorHAnsi"/>
          <w:color w:val="000000" w:themeColor="text1"/>
          <w:sz w:val="22"/>
          <w:szCs w:val="22"/>
          <w:lang w:val="en-GB"/>
        </w:rPr>
        <w:t xml:space="preserve"> and no such role is envisaged for the Climate Advisory Council or its advisory committee on adaptation.</w:t>
      </w:r>
      <w:r w:rsidRPr="00257B19">
        <w:rPr>
          <w:rFonts w:asciiTheme="minorHAnsi" w:eastAsia="Times New Roman" w:hAnsiTheme="minorHAnsi"/>
          <w:color w:val="000000" w:themeColor="text1"/>
          <w:sz w:val="22"/>
          <w:szCs w:val="22"/>
          <w:lang w:val="en-GB"/>
        </w:rPr>
        <w:t xml:space="preserve"> </w:t>
      </w:r>
      <w:r w:rsidR="00AE6564" w:rsidRPr="00257B19">
        <w:rPr>
          <w:rFonts w:asciiTheme="minorHAnsi" w:eastAsia="Times New Roman" w:hAnsiTheme="minorHAnsi"/>
          <w:color w:val="000000" w:themeColor="text1"/>
          <w:sz w:val="22"/>
          <w:szCs w:val="22"/>
          <w:lang w:val="en-GB"/>
        </w:rPr>
        <w:t>The Programme for Government commits to an</w:t>
      </w:r>
      <w:r w:rsidRPr="00257B19">
        <w:rPr>
          <w:rFonts w:asciiTheme="minorHAnsi" w:eastAsia="Times New Roman" w:hAnsiTheme="minorHAnsi"/>
          <w:color w:val="000000" w:themeColor="text1"/>
          <w:sz w:val="22"/>
          <w:szCs w:val="22"/>
          <w:lang w:val="en-GB"/>
        </w:rPr>
        <w:t xml:space="preserve"> ESRI study on energy poverty and the carbon tax to be completed by October 2020</w:t>
      </w:r>
      <w:r w:rsidR="00EC18EA" w:rsidRPr="00257B19">
        <w:rPr>
          <w:rFonts w:asciiTheme="minorHAnsi" w:eastAsia="Times New Roman" w:hAnsiTheme="minorHAnsi"/>
          <w:color w:val="000000" w:themeColor="text1"/>
          <w:sz w:val="22"/>
          <w:szCs w:val="22"/>
          <w:lang w:val="en-GB"/>
        </w:rPr>
        <w:t xml:space="preserve"> (date of the next carbon tax increase)</w:t>
      </w:r>
      <w:r w:rsidRPr="00257B19">
        <w:rPr>
          <w:rFonts w:asciiTheme="minorHAnsi" w:eastAsia="Times New Roman" w:hAnsiTheme="minorHAnsi"/>
          <w:color w:val="000000" w:themeColor="text1"/>
          <w:sz w:val="22"/>
          <w:szCs w:val="22"/>
          <w:lang w:val="en-GB"/>
        </w:rPr>
        <w:t>.</w:t>
      </w:r>
      <w:r w:rsidR="008D4F23" w:rsidRPr="00257B19">
        <w:rPr>
          <w:rFonts w:asciiTheme="minorHAnsi" w:hAnsiTheme="minorHAnsi"/>
          <w:sz w:val="22"/>
          <w:szCs w:val="22"/>
          <w:vertAlign w:val="superscript"/>
          <w:lang w:val="en-GB"/>
        </w:rPr>
        <w:t xml:space="preserve"> </w:t>
      </w:r>
      <w:r w:rsidR="008D4F23" w:rsidRPr="00257B19">
        <w:rPr>
          <w:rFonts w:asciiTheme="minorHAnsi" w:hAnsiTheme="minorHAnsi"/>
          <w:sz w:val="22"/>
          <w:szCs w:val="22"/>
          <w:vertAlign w:val="superscript"/>
          <w:lang w:val="en-GB"/>
        </w:rPr>
        <w:footnoteReference w:id="45"/>
      </w:r>
      <w:r w:rsidR="008D4F23" w:rsidRPr="00257B19">
        <w:rPr>
          <w:rFonts w:asciiTheme="minorHAnsi" w:eastAsia="Times New Roman" w:hAnsiTheme="minorHAnsi"/>
          <w:color w:val="000000" w:themeColor="text1"/>
          <w:sz w:val="22"/>
          <w:szCs w:val="22"/>
          <w:lang w:val="en-GB"/>
        </w:rPr>
        <w:t xml:space="preserve"> </w:t>
      </w:r>
      <w:r w:rsidR="00EC18EA" w:rsidRPr="00257B19">
        <w:rPr>
          <w:rFonts w:asciiTheme="minorHAnsi" w:eastAsia="Times New Roman" w:hAnsiTheme="minorHAnsi"/>
          <w:color w:val="000000" w:themeColor="text1"/>
          <w:sz w:val="22"/>
          <w:szCs w:val="22"/>
          <w:lang w:val="en-GB"/>
        </w:rPr>
        <w:t xml:space="preserve">The Climate Action Plan 2019 committed to establishing a Just Transition Review Group under NESC which is still in progress. While welcome, it is not feasible for these initiatives to complete a proofing exercise </w:t>
      </w:r>
      <w:r w:rsidRPr="00257B19">
        <w:rPr>
          <w:rFonts w:asciiTheme="minorHAnsi" w:eastAsia="Times New Roman" w:hAnsiTheme="minorHAnsi"/>
          <w:color w:val="000000" w:themeColor="text1"/>
          <w:sz w:val="22"/>
          <w:szCs w:val="22"/>
          <w:lang w:val="en-GB"/>
        </w:rPr>
        <w:t>within 3 months</w:t>
      </w:r>
      <w:r w:rsidR="00EC18EA" w:rsidRPr="00257B19">
        <w:rPr>
          <w:rFonts w:asciiTheme="minorHAnsi" w:eastAsia="Times New Roman" w:hAnsiTheme="minorHAnsi"/>
          <w:color w:val="000000" w:themeColor="text1"/>
          <w:sz w:val="22"/>
          <w:szCs w:val="22"/>
          <w:lang w:val="en-GB"/>
        </w:rPr>
        <w:t xml:space="preserve"> </w:t>
      </w:r>
      <w:r w:rsidRPr="00257B19">
        <w:rPr>
          <w:rFonts w:asciiTheme="minorHAnsi" w:eastAsia="Times New Roman" w:hAnsiTheme="minorHAnsi"/>
          <w:color w:val="000000" w:themeColor="text1"/>
          <w:sz w:val="22"/>
          <w:szCs w:val="22"/>
          <w:lang w:val="en-GB"/>
        </w:rPr>
        <w:t xml:space="preserve">considering the time needed to develop CSO indicators on </w:t>
      </w:r>
      <w:r w:rsidR="00EC18EA" w:rsidRPr="00257B19">
        <w:rPr>
          <w:rFonts w:asciiTheme="minorHAnsi" w:eastAsia="Times New Roman" w:hAnsiTheme="minorHAnsi"/>
          <w:color w:val="000000" w:themeColor="text1"/>
          <w:sz w:val="22"/>
          <w:szCs w:val="22"/>
          <w:lang w:val="en-GB"/>
        </w:rPr>
        <w:t xml:space="preserve">energy and </w:t>
      </w:r>
      <w:r w:rsidRPr="00257B19">
        <w:rPr>
          <w:rFonts w:asciiTheme="minorHAnsi" w:eastAsia="Times New Roman" w:hAnsiTheme="minorHAnsi"/>
          <w:color w:val="000000" w:themeColor="text1"/>
          <w:sz w:val="22"/>
          <w:szCs w:val="22"/>
          <w:lang w:val="en-GB"/>
        </w:rPr>
        <w:t>transport poverty, ar</w:t>
      </w:r>
      <w:r w:rsidR="00EC18EA" w:rsidRPr="00257B19">
        <w:rPr>
          <w:rFonts w:asciiTheme="minorHAnsi" w:eastAsia="Times New Roman" w:hAnsiTheme="minorHAnsi"/>
          <w:color w:val="000000" w:themeColor="text1"/>
          <w:sz w:val="22"/>
          <w:szCs w:val="22"/>
          <w:lang w:val="en-GB"/>
        </w:rPr>
        <w:t>eas which have major data gaps</w:t>
      </w:r>
      <w:r w:rsidRPr="00257B19">
        <w:rPr>
          <w:rFonts w:asciiTheme="minorHAnsi" w:eastAsia="Times New Roman" w:hAnsiTheme="minorHAnsi"/>
          <w:color w:val="000000" w:themeColor="text1"/>
          <w:sz w:val="22"/>
          <w:szCs w:val="22"/>
          <w:lang w:val="en-GB"/>
        </w:rPr>
        <w:t>. Other areas requiring poverty-proofing include the Climate Action Plan 2019/Programme for Government commitment to increase renewables to 70% of energy production. The carbon tax and associated infrastructure/transmission costs are passed on the consumer in the form of regressive flat taxes. This will increase energy prices which are already the 5</w:t>
      </w:r>
      <w:r w:rsidRPr="00257B19">
        <w:rPr>
          <w:rFonts w:asciiTheme="minorHAnsi" w:eastAsia="Times New Roman" w:hAnsiTheme="minorHAnsi"/>
          <w:color w:val="000000" w:themeColor="text1"/>
          <w:sz w:val="22"/>
          <w:szCs w:val="22"/>
          <w:vertAlign w:val="superscript"/>
          <w:lang w:val="en-GB"/>
        </w:rPr>
        <w:t>th</w:t>
      </w:r>
      <w:r w:rsidRPr="00257B19">
        <w:rPr>
          <w:rFonts w:asciiTheme="minorHAnsi" w:eastAsia="Times New Roman" w:hAnsiTheme="minorHAnsi"/>
          <w:color w:val="000000" w:themeColor="text1"/>
          <w:sz w:val="22"/>
          <w:szCs w:val="22"/>
          <w:lang w:val="en-GB"/>
        </w:rPr>
        <w:t xml:space="preserve"> highest in the EU. </w:t>
      </w:r>
      <w:r w:rsidRPr="00257B19">
        <w:rPr>
          <w:rFonts w:asciiTheme="minorHAnsi" w:eastAsia="Times New Roman" w:hAnsiTheme="minorHAnsi"/>
          <w:color w:val="000000" w:themeColor="text1"/>
          <w:sz w:val="22"/>
          <w:szCs w:val="22"/>
        </w:rPr>
        <w:t xml:space="preserve">In Ireland, cold weather and fuel poverty contribute to around </w:t>
      </w:r>
      <w:hyperlink r:id="rId73" w:history="1">
        <w:r w:rsidRPr="00257B19">
          <w:rPr>
            <w:rStyle w:val="Hyperlink"/>
            <w:rFonts w:asciiTheme="minorHAnsi" w:eastAsia="Times New Roman" w:hAnsiTheme="minorHAnsi"/>
            <w:sz w:val="22"/>
            <w:szCs w:val="22"/>
          </w:rPr>
          <w:t>2,800 excess deaths</w:t>
        </w:r>
      </w:hyperlink>
      <w:r w:rsidRPr="00257B19">
        <w:rPr>
          <w:rFonts w:asciiTheme="minorHAnsi" w:eastAsia="Times New Roman" w:hAnsiTheme="minorHAnsi"/>
          <w:color w:val="000000" w:themeColor="text1"/>
          <w:sz w:val="22"/>
          <w:szCs w:val="22"/>
        </w:rPr>
        <w:t xml:space="preserve"> a year</w:t>
      </w:r>
      <w:r w:rsidRPr="00257B19">
        <w:rPr>
          <w:rFonts w:asciiTheme="minorHAnsi" w:eastAsia="Times New Roman" w:hAnsiTheme="minorHAnsi"/>
          <w:color w:val="000000" w:themeColor="text1"/>
          <w:sz w:val="22"/>
          <w:szCs w:val="22"/>
          <w:vertAlign w:val="superscript"/>
        </w:rPr>
        <w:t xml:space="preserve"> </w:t>
      </w:r>
      <w:r w:rsidRPr="00257B19">
        <w:rPr>
          <w:rFonts w:asciiTheme="minorHAnsi" w:eastAsia="Times New Roman" w:hAnsiTheme="minorHAnsi"/>
          <w:color w:val="000000" w:themeColor="text1"/>
          <w:sz w:val="22"/>
          <w:szCs w:val="22"/>
        </w:rPr>
        <w:t xml:space="preserve">– </w:t>
      </w:r>
      <w:hyperlink r:id="rId74" w:history="1">
        <w:r w:rsidRPr="00257B19">
          <w:rPr>
            <w:rStyle w:val="Hyperlink"/>
            <w:rFonts w:asciiTheme="minorHAnsi" w:eastAsia="Times New Roman" w:hAnsiTheme="minorHAnsi"/>
            <w:sz w:val="22"/>
            <w:szCs w:val="22"/>
          </w:rPr>
          <w:t>the worst rate in Europe</w:t>
        </w:r>
      </w:hyperlink>
      <w:r w:rsidRPr="00257B19">
        <w:rPr>
          <w:rFonts w:asciiTheme="minorHAnsi" w:eastAsia="Times New Roman" w:hAnsiTheme="minorHAnsi"/>
          <w:color w:val="000000" w:themeColor="text1"/>
          <w:sz w:val="22"/>
          <w:szCs w:val="22"/>
        </w:rPr>
        <w:t xml:space="preserve">. One in six households in Ireland are in energy poverty, with the </w:t>
      </w:r>
      <w:hyperlink r:id="rId75" w:history="1">
        <w:r w:rsidRPr="00257B19">
          <w:rPr>
            <w:rStyle w:val="Hyperlink"/>
            <w:rFonts w:asciiTheme="minorHAnsi" w:eastAsia="Times New Roman" w:hAnsiTheme="minorHAnsi"/>
            <w:sz w:val="22"/>
            <w:szCs w:val="22"/>
          </w:rPr>
          <w:t>rate for lone parents</w:t>
        </w:r>
      </w:hyperlink>
      <w:r w:rsidRPr="00257B19">
        <w:rPr>
          <w:rFonts w:asciiTheme="minorHAnsi" w:eastAsia="Times New Roman" w:hAnsiTheme="minorHAnsi"/>
          <w:color w:val="000000" w:themeColor="text1"/>
          <w:sz w:val="22"/>
          <w:szCs w:val="22"/>
        </w:rPr>
        <w:t xml:space="preserve"> reaching 31% and one third of people in social housing also </w:t>
      </w:r>
      <w:hyperlink r:id="rId76" w:history="1">
        <w:r w:rsidRPr="00257B19">
          <w:rPr>
            <w:rStyle w:val="Hyperlink"/>
            <w:rFonts w:asciiTheme="minorHAnsi" w:eastAsia="Times New Roman" w:hAnsiTheme="minorHAnsi"/>
            <w:sz w:val="22"/>
            <w:szCs w:val="22"/>
          </w:rPr>
          <w:t>being unable to heat</w:t>
        </w:r>
      </w:hyperlink>
      <w:r w:rsidR="00AE6564" w:rsidRPr="00257B19">
        <w:rPr>
          <w:rFonts w:asciiTheme="minorHAnsi" w:eastAsia="Times New Roman" w:hAnsiTheme="minorHAnsi"/>
          <w:color w:val="000000" w:themeColor="text1"/>
          <w:sz w:val="22"/>
          <w:szCs w:val="22"/>
        </w:rPr>
        <w:t xml:space="preserve"> their home</w:t>
      </w:r>
      <w:r w:rsidRPr="00257B19">
        <w:rPr>
          <w:rFonts w:asciiTheme="minorHAnsi" w:eastAsia="Times New Roman" w:hAnsiTheme="minorHAnsi"/>
          <w:color w:val="000000" w:themeColor="text1"/>
          <w:sz w:val="22"/>
          <w:szCs w:val="22"/>
        </w:rPr>
        <w:t xml:space="preserve">. A hidden cohort particularly affected due to the lack of ethnic indicators are Travellers (especially those in ‘doubled up’ accommodation); </w:t>
      </w:r>
      <w:hyperlink r:id="rId77" w:history="1">
        <w:r w:rsidRPr="00257B19">
          <w:rPr>
            <w:rStyle w:val="Hyperlink"/>
            <w:rFonts w:asciiTheme="minorHAnsi" w:eastAsia="Times New Roman" w:hAnsiTheme="minorHAnsi"/>
            <w:sz w:val="22"/>
            <w:szCs w:val="22"/>
          </w:rPr>
          <w:t>77% are in energy poverty</w:t>
        </w:r>
      </w:hyperlink>
      <w:r w:rsidRPr="00257B19">
        <w:rPr>
          <w:rFonts w:asciiTheme="minorHAnsi" w:eastAsia="Times New Roman" w:hAnsiTheme="minorHAnsi"/>
          <w:color w:val="000000" w:themeColor="text1"/>
          <w:sz w:val="22"/>
          <w:szCs w:val="22"/>
        </w:rPr>
        <w:t xml:space="preserve">, with the average weekly spend on energy costs being </w:t>
      </w:r>
      <w:r w:rsidRPr="00257B19">
        <w:rPr>
          <w:rFonts w:asciiTheme="minorHAnsi" w:eastAsia="Times New Roman" w:hAnsiTheme="minorHAnsi"/>
          <w:color w:val="000000" w:themeColor="text1"/>
          <w:sz w:val="22"/>
          <w:szCs w:val="22"/>
        </w:rPr>
        <w:lastRenderedPageBreak/>
        <w:t xml:space="preserve">€108. </w:t>
      </w:r>
      <w:r w:rsidR="00B0620B" w:rsidRPr="00257B19">
        <w:rPr>
          <w:rFonts w:asciiTheme="minorHAnsi" w:eastAsia="Times New Roman" w:hAnsiTheme="minorHAnsi"/>
          <w:color w:val="000000" w:themeColor="text1"/>
          <w:sz w:val="22"/>
          <w:szCs w:val="22"/>
        </w:rPr>
        <w:t xml:space="preserve">The Climate Action </w:t>
      </w:r>
      <w:r w:rsidR="000209BE" w:rsidRPr="00257B19">
        <w:rPr>
          <w:rFonts w:asciiTheme="minorHAnsi" w:eastAsia="Times New Roman" w:hAnsiTheme="minorHAnsi"/>
          <w:color w:val="000000" w:themeColor="text1"/>
          <w:sz w:val="22"/>
          <w:szCs w:val="22"/>
        </w:rPr>
        <w:t>P</w:t>
      </w:r>
      <w:r w:rsidR="00B0620B" w:rsidRPr="00257B19">
        <w:rPr>
          <w:rFonts w:asciiTheme="minorHAnsi" w:eastAsia="Times New Roman" w:hAnsiTheme="minorHAnsi"/>
          <w:color w:val="000000" w:themeColor="text1"/>
          <w:sz w:val="22"/>
          <w:szCs w:val="22"/>
        </w:rPr>
        <w:t>lan 2019</w:t>
      </w:r>
      <w:r w:rsidR="000A21B5" w:rsidRPr="00257B19">
        <w:rPr>
          <w:rFonts w:asciiTheme="minorHAnsi" w:eastAsia="Times New Roman" w:hAnsiTheme="minorHAnsi"/>
          <w:color w:val="000000" w:themeColor="text1"/>
          <w:sz w:val="22"/>
          <w:szCs w:val="22"/>
        </w:rPr>
        <w:t xml:space="preserve"> has already been critiqued by the Department of Finance</w:t>
      </w:r>
      <w:r w:rsidR="00B0620B" w:rsidRPr="00257B19">
        <w:rPr>
          <w:rFonts w:asciiTheme="minorHAnsi" w:eastAsia="Times New Roman" w:hAnsiTheme="minorHAnsi"/>
          <w:color w:val="000000" w:themeColor="text1"/>
          <w:sz w:val="22"/>
          <w:szCs w:val="22"/>
        </w:rPr>
        <w:t xml:space="preserve"> and D</w:t>
      </w:r>
      <w:r w:rsidR="000A21B5" w:rsidRPr="00257B19">
        <w:rPr>
          <w:rFonts w:asciiTheme="minorHAnsi" w:eastAsia="Times New Roman" w:hAnsiTheme="minorHAnsi"/>
          <w:color w:val="000000" w:themeColor="text1"/>
          <w:sz w:val="22"/>
          <w:szCs w:val="22"/>
        </w:rPr>
        <w:t xml:space="preserve">epartment of </w:t>
      </w:r>
      <w:r w:rsidR="00B0620B" w:rsidRPr="00257B19">
        <w:rPr>
          <w:rFonts w:asciiTheme="minorHAnsi" w:eastAsia="Times New Roman" w:hAnsiTheme="minorHAnsi"/>
          <w:color w:val="000000" w:themeColor="text1"/>
          <w:sz w:val="22"/>
          <w:szCs w:val="22"/>
        </w:rPr>
        <w:t>P</w:t>
      </w:r>
      <w:r w:rsidR="000A21B5" w:rsidRPr="00257B19">
        <w:rPr>
          <w:rFonts w:asciiTheme="minorHAnsi" w:eastAsia="Times New Roman" w:hAnsiTheme="minorHAnsi"/>
          <w:color w:val="000000" w:themeColor="text1"/>
          <w:sz w:val="22"/>
          <w:szCs w:val="22"/>
        </w:rPr>
        <w:t xml:space="preserve">ublic </w:t>
      </w:r>
      <w:r w:rsidR="00B0620B" w:rsidRPr="00257B19">
        <w:rPr>
          <w:rFonts w:asciiTheme="minorHAnsi" w:eastAsia="Times New Roman" w:hAnsiTheme="minorHAnsi"/>
          <w:color w:val="000000" w:themeColor="text1"/>
          <w:sz w:val="22"/>
          <w:szCs w:val="22"/>
        </w:rPr>
        <w:t>E</w:t>
      </w:r>
      <w:r w:rsidR="000A21B5" w:rsidRPr="00257B19">
        <w:rPr>
          <w:rFonts w:asciiTheme="minorHAnsi" w:eastAsia="Times New Roman" w:hAnsiTheme="minorHAnsi"/>
          <w:color w:val="000000" w:themeColor="text1"/>
          <w:sz w:val="22"/>
          <w:szCs w:val="22"/>
        </w:rPr>
        <w:t xml:space="preserve">xpenditure and </w:t>
      </w:r>
      <w:r w:rsidR="00B0620B" w:rsidRPr="00257B19">
        <w:rPr>
          <w:rFonts w:asciiTheme="minorHAnsi" w:eastAsia="Times New Roman" w:hAnsiTheme="minorHAnsi"/>
          <w:color w:val="000000" w:themeColor="text1"/>
          <w:sz w:val="22"/>
          <w:szCs w:val="22"/>
        </w:rPr>
        <w:t>R</w:t>
      </w:r>
      <w:r w:rsidR="000A21B5" w:rsidRPr="00257B19">
        <w:rPr>
          <w:rFonts w:asciiTheme="minorHAnsi" w:eastAsia="Times New Roman" w:hAnsiTheme="minorHAnsi"/>
          <w:color w:val="000000" w:themeColor="text1"/>
          <w:sz w:val="22"/>
          <w:szCs w:val="22"/>
        </w:rPr>
        <w:t>eform</w:t>
      </w:r>
      <w:r w:rsidR="00B0620B" w:rsidRPr="00257B19">
        <w:rPr>
          <w:rFonts w:asciiTheme="minorHAnsi" w:eastAsia="Times New Roman" w:hAnsiTheme="minorHAnsi"/>
          <w:color w:val="000000" w:themeColor="text1"/>
          <w:sz w:val="22"/>
          <w:szCs w:val="22"/>
        </w:rPr>
        <w:t xml:space="preserve"> as exacerbating energy poverty</w:t>
      </w:r>
      <w:r w:rsidR="000A21B5" w:rsidRPr="00257B19">
        <w:rPr>
          <w:rFonts w:asciiTheme="minorHAnsi" w:eastAsia="Times New Roman" w:hAnsiTheme="minorHAnsi"/>
          <w:color w:val="000000" w:themeColor="text1"/>
          <w:sz w:val="22"/>
          <w:szCs w:val="22"/>
        </w:rPr>
        <w:t>.</w:t>
      </w:r>
      <w:r w:rsidR="00EC18EA" w:rsidRPr="00257B19">
        <w:rPr>
          <w:rStyle w:val="FootnoteReference"/>
          <w:rFonts w:asciiTheme="minorHAnsi" w:eastAsia="Times New Roman" w:hAnsiTheme="minorHAnsi"/>
          <w:color w:val="000000" w:themeColor="text1"/>
          <w:sz w:val="22"/>
          <w:szCs w:val="22"/>
        </w:rPr>
        <w:footnoteReference w:id="46"/>
      </w:r>
    </w:p>
    <w:p w14:paraId="51841981" w14:textId="77777777" w:rsidR="008D4F23" w:rsidRPr="00257B19" w:rsidRDefault="008D4F23" w:rsidP="00257B19">
      <w:pPr>
        <w:spacing w:line="276" w:lineRule="auto"/>
        <w:outlineLvl w:val="0"/>
        <w:rPr>
          <w:rFonts w:asciiTheme="minorHAnsi" w:eastAsia="Times New Roman" w:hAnsiTheme="minorHAnsi"/>
          <w:b/>
          <w:color w:val="000000" w:themeColor="text1"/>
          <w:sz w:val="22"/>
          <w:szCs w:val="22"/>
        </w:rPr>
      </w:pPr>
    </w:p>
    <w:p w14:paraId="3517BE05" w14:textId="7DC45049" w:rsidR="00352600" w:rsidRPr="00257B19" w:rsidRDefault="00352600" w:rsidP="00257B19">
      <w:pPr>
        <w:pStyle w:val="Heading4"/>
        <w:spacing w:line="276" w:lineRule="auto"/>
        <w:rPr>
          <w:rFonts w:asciiTheme="minorHAnsi" w:eastAsia="Times New Roman" w:hAnsiTheme="minorHAnsi"/>
          <w:sz w:val="22"/>
          <w:szCs w:val="22"/>
        </w:rPr>
      </w:pPr>
      <w:r w:rsidRPr="00257B19">
        <w:rPr>
          <w:rFonts w:asciiTheme="minorHAnsi" w:eastAsia="Times New Roman" w:hAnsiTheme="minorHAnsi"/>
          <w:sz w:val="22"/>
          <w:szCs w:val="22"/>
        </w:rPr>
        <w:t>Recommendations:</w:t>
      </w:r>
    </w:p>
    <w:p w14:paraId="759D5CBE" w14:textId="26760C11" w:rsidR="00352600" w:rsidRPr="00257B19" w:rsidRDefault="00E77EE7" w:rsidP="00257B19">
      <w:pPr>
        <w:spacing w:line="276" w:lineRule="auto"/>
        <w:rPr>
          <w:rFonts w:asciiTheme="minorHAnsi" w:eastAsia="Times New Roman" w:hAnsiTheme="minorHAnsi"/>
          <w:color w:val="000000" w:themeColor="text1"/>
          <w:sz w:val="22"/>
          <w:szCs w:val="22"/>
        </w:rPr>
      </w:pPr>
      <w:r w:rsidRPr="00257B19">
        <w:rPr>
          <w:rFonts w:asciiTheme="minorHAnsi" w:eastAsia="Times New Roman" w:hAnsiTheme="minorHAnsi"/>
          <w:color w:val="000000" w:themeColor="text1"/>
          <w:sz w:val="22"/>
          <w:szCs w:val="22"/>
        </w:rPr>
        <w:t xml:space="preserve">The opportunity should be taken to create an underpinning mitigation framework that will </w:t>
      </w:r>
      <w:r w:rsidR="00AB66F9" w:rsidRPr="00257B19">
        <w:rPr>
          <w:rFonts w:asciiTheme="minorHAnsi" w:eastAsia="Times New Roman" w:hAnsiTheme="minorHAnsi"/>
          <w:color w:val="000000" w:themeColor="text1"/>
          <w:sz w:val="22"/>
          <w:szCs w:val="22"/>
        </w:rPr>
        <w:t xml:space="preserve">vindicate and protect the constitutional </w:t>
      </w:r>
      <w:r w:rsidRPr="00257B19">
        <w:rPr>
          <w:rFonts w:asciiTheme="minorHAnsi" w:eastAsia="Times New Roman" w:hAnsiTheme="minorHAnsi"/>
          <w:color w:val="000000" w:themeColor="text1"/>
          <w:sz w:val="22"/>
          <w:szCs w:val="22"/>
        </w:rPr>
        <w:t xml:space="preserve">right </w:t>
      </w:r>
      <w:r w:rsidR="00AB66F9" w:rsidRPr="00257B19">
        <w:rPr>
          <w:rFonts w:asciiTheme="minorHAnsi" w:eastAsia="Times New Roman" w:hAnsiTheme="minorHAnsi"/>
          <w:color w:val="000000" w:themeColor="text1"/>
          <w:sz w:val="22"/>
          <w:szCs w:val="22"/>
        </w:rPr>
        <w:t>to work and earn a livelihood which the state has a duty to protect from unjust attack</w:t>
      </w:r>
      <w:r w:rsidR="0073796D" w:rsidRPr="00257B19">
        <w:rPr>
          <w:rFonts w:asciiTheme="minorHAnsi" w:eastAsia="Times New Roman" w:hAnsiTheme="minorHAnsi"/>
          <w:color w:val="000000" w:themeColor="text1"/>
          <w:sz w:val="22"/>
          <w:szCs w:val="22"/>
        </w:rPr>
        <w:t>:</w:t>
      </w:r>
      <w:r w:rsidR="00AB66F9" w:rsidRPr="00257B19">
        <w:rPr>
          <w:rFonts w:asciiTheme="minorHAnsi" w:hAnsiTheme="minorHAnsi"/>
          <w:sz w:val="22"/>
          <w:szCs w:val="22"/>
          <w:vertAlign w:val="superscript"/>
        </w:rPr>
        <w:footnoteReference w:id="47"/>
      </w:r>
      <w:r w:rsidRPr="00257B19">
        <w:rPr>
          <w:rFonts w:asciiTheme="minorHAnsi" w:eastAsia="Times New Roman" w:hAnsiTheme="minorHAnsi"/>
          <w:color w:val="000000" w:themeColor="text1"/>
          <w:sz w:val="22"/>
          <w:szCs w:val="22"/>
        </w:rPr>
        <w:t xml:space="preserve"> </w:t>
      </w:r>
    </w:p>
    <w:p w14:paraId="3F5C4642" w14:textId="68A46173" w:rsidR="002B4BB1" w:rsidRPr="00257B19" w:rsidRDefault="00E77EE7" w:rsidP="00257B19">
      <w:pPr>
        <w:pStyle w:val="ListParagraph"/>
        <w:numPr>
          <w:ilvl w:val="0"/>
          <w:numId w:val="26"/>
        </w:numPr>
        <w:spacing w:line="276" w:lineRule="auto"/>
        <w:rPr>
          <w:rFonts w:asciiTheme="minorHAnsi" w:eastAsia="Times New Roman" w:hAnsiTheme="minorHAnsi"/>
          <w:color w:val="000000" w:themeColor="text1"/>
          <w:lang w:val="en-US"/>
        </w:rPr>
      </w:pPr>
      <w:r w:rsidRPr="00257B19">
        <w:rPr>
          <w:rFonts w:asciiTheme="minorHAnsi" w:eastAsia="Times New Roman" w:hAnsiTheme="minorHAnsi"/>
          <w:color w:val="000000" w:themeColor="text1"/>
        </w:rPr>
        <w:t xml:space="preserve">It is recommended that amendments be made to the 2019 Bill to </w:t>
      </w:r>
      <w:r w:rsidR="002B4BB1" w:rsidRPr="00257B19">
        <w:rPr>
          <w:rFonts w:asciiTheme="minorHAnsi" w:eastAsia="Times New Roman" w:hAnsiTheme="minorHAnsi"/>
          <w:color w:val="000000" w:themeColor="text1"/>
        </w:rPr>
        <w:t xml:space="preserve">include a definition of just transition developed in meaningful consultation with trade union groups and the National Economic and Social </w:t>
      </w:r>
      <w:proofErr w:type="spellStart"/>
      <w:r w:rsidR="002B4BB1" w:rsidRPr="00257B19">
        <w:rPr>
          <w:rFonts w:asciiTheme="minorHAnsi" w:eastAsia="Times New Roman" w:hAnsiTheme="minorHAnsi"/>
          <w:color w:val="000000" w:themeColor="text1"/>
        </w:rPr>
        <w:t>Coucil</w:t>
      </w:r>
      <w:proofErr w:type="spellEnd"/>
      <w:r w:rsidR="002B4BB1" w:rsidRPr="00257B19">
        <w:rPr>
          <w:rFonts w:asciiTheme="minorHAnsi" w:eastAsia="Times New Roman" w:hAnsiTheme="minorHAnsi"/>
          <w:color w:val="000000" w:themeColor="text1"/>
        </w:rPr>
        <w:t xml:space="preserve">. A working definition, taken from Section 2 of the now lapsed </w:t>
      </w:r>
      <w:hyperlink r:id="rId78" w:history="1">
        <w:r w:rsidR="002B4BB1" w:rsidRPr="00257B19">
          <w:rPr>
            <w:rStyle w:val="Hyperlink"/>
            <w:rFonts w:asciiTheme="minorHAnsi" w:eastAsia="Times New Roman" w:hAnsiTheme="minorHAnsi"/>
          </w:rPr>
          <w:t>Just Transition (Worker and Community Environmental Rights) Bill 2018</w:t>
        </w:r>
      </w:hyperlink>
      <w:r w:rsidR="002B4BB1" w:rsidRPr="00257B19">
        <w:rPr>
          <w:rFonts w:asciiTheme="minorHAnsi" w:eastAsia="Times New Roman" w:hAnsiTheme="minorHAnsi"/>
          <w:color w:val="000000" w:themeColor="text1"/>
        </w:rPr>
        <w:t xml:space="preserve"> could be as follows: </w:t>
      </w:r>
    </w:p>
    <w:p w14:paraId="6EA05412" w14:textId="6ECC850F" w:rsidR="002B4BB1" w:rsidRPr="00257B19" w:rsidRDefault="002B4BB1" w:rsidP="00257B19">
      <w:pPr>
        <w:pStyle w:val="ListParagraph"/>
        <w:spacing w:line="276" w:lineRule="auto"/>
        <w:ind w:left="1440"/>
        <w:rPr>
          <w:rFonts w:asciiTheme="minorHAnsi" w:eastAsia="Times New Roman" w:hAnsiTheme="minorHAnsi"/>
          <w:i/>
          <w:color w:val="000000" w:themeColor="text1"/>
          <w:lang w:val="en-US"/>
        </w:rPr>
      </w:pPr>
      <w:r w:rsidRPr="00257B19">
        <w:rPr>
          <w:rFonts w:asciiTheme="minorHAnsi" w:eastAsia="Times New Roman" w:hAnsiTheme="minorHAnsi"/>
          <w:i/>
          <w:color w:val="000000" w:themeColor="text1"/>
          <w:lang w:val="en-US"/>
        </w:rPr>
        <w:t>“the bringing together of workers, communities, employers and government in social dialogue to drive the concrete plans, policies and investments needed for a fast and fair transformation to a low carbon economy and to ensure that employment and jobs in the new economy are as decent and as well-paid as those left behind;”</w:t>
      </w:r>
    </w:p>
    <w:p w14:paraId="37198231" w14:textId="77777777" w:rsidR="002B4BB1" w:rsidRPr="00257B19" w:rsidRDefault="002B4BB1" w:rsidP="00257B19">
      <w:pPr>
        <w:pStyle w:val="ListParagraph"/>
        <w:spacing w:line="276" w:lineRule="auto"/>
        <w:ind w:left="1440"/>
        <w:rPr>
          <w:rFonts w:asciiTheme="minorHAnsi" w:eastAsia="Times New Roman" w:hAnsiTheme="minorHAnsi"/>
          <w:i/>
          <w:color w:val="000000" w:themeColor="text1"/>
          <w:lang w:val="en-US"/>
        </w:rPr>
      </w:pPr>
    </w:p>
    <w:p w14:paraId="054A46D8" w14:textId="64BAD593" w:rsidR="008D4F23" w:rsidRPr="00257B19" w:rsidRDefault="002B4BB1" w:rsidP="00257B19">
      <w:pPr>
        <w:pStyle w:val="ListParagraph"/>
        <w:numPr>
          <w:ilvl w:val="0"/>
          <w:numId w:val="26"/>
        </w:numPr>
        <w:spacing w:line="276" w:lineRule="auto"/>
        <w:rPr>
          <w:rFonts w:asciiTheme="minorHAnsi" w:eastAsia="Times New Roman" w:hAnsiTheme="minorHAnsi"/>
          <w:color w:val="000000" w:themeColor="text1"/>
        </w:rPr>
      </w:pPr>
      <w:r w:rsidRPr="00257B19">
        <w:rPr>
          <w:rFonts w:asciiTheme="minorHAnsi" w:eastAsia="Times New Roman" w:hAnsiTheme="minorHAnsi"/>
          <w:color w:val="000000" w:themeColor="text1"/>
        </w:rPr>
        <w:t xml:space="preserve">It is recommended that amendments be made to the 2019 Bill to </w:t>
      </w:r>
      <w:r w:rsidR="00E77EE7" w:rsidRPr="00257B19">
        <w:rPr>
          <w:rFonts w:asciiTheme="minorHAnsi" w:eastAsia="Times New Roman" w:hAnsiTheme="minorHAnsi"/>
          <w:color w:val="000000" w:themeColor="text1"/>
        </w:rPr>
        <w:t>protect</w:t>
      </w:r>
      <w:r w:rsidRPr="00257B19">
        <w:rPr>
          <w:rFonts w:asciiTheme="minorHAnsi" w:eastAsia="Times New Roman" w:hAnsiTheme="minorHAnsi"/>
          <w:color w:val="000000" w:themeColor="text1"/>
        </w:rPr>
        <w:t xml:space="preserve"> in </w:t>
      </w:r>
      <w:r w:rsidR="0025165E" w:rsidRPr="00257B19">
        <w:rPr>
          <w:rFonts w:asciiTheme="minorHAnsi" w:eastAsia="Times New Roman" w:hAnsiTheme="minorHAnsi"/>
          <w:color w:val="000000" w:themeColor="text1"/>
        </w:rPr>
        <w:t>transitioning sectors</w:t>
      </w:r>
      <w:r w:rsidR="00E77EE7" w:rsidRPr="00257B19">
        <w:rPr>
          <w:rFonts w:asciiTheme="minorHAnsi" w:eastAsia="Times New Roman" w:hAnsiTheme="minorHAnsi"/>
          <w:color w:val="000000" w:themeColor="text1"/>
        </w:rPr>
        <w:t xml:space="preserve"> the </w:t>
      </w:r>
      <w:r w:rsidR="00E77EE7" w:rsidRPr="00257B19">
        <w:rPr>
          <w:rFonts w:asciiTheme="minorHAnsi" w:eastAsia="Times New Roman" w:hAnsiTheme="minorHAnsi"/>
          <w:color w:val="000000" w:themeColor="text1"/>
          <w:lang w:val="en"/>
        </w:rPr>
        <w:t xml:space="preserve">right to bargain, right to </w:t>
      </w:r>
      <w:proofErr w:type="spellStart"/>
      <w:r w:rsidR="00E77EE7" w:rsidRPr="00257B19">
        <w:rPr>
          <w:rFonts w:asciiTheme="minorHAnsi" w:eastAsia="Times New Roman" w:hAnsiTheme="minorHAnsi"/>
          <w:color w:val="000000" w:themeColor="text1"/>
          <w:lang w:val="en"/>
        </w:rPr>
        <w:t>organise</w:t>
      </w:r>
      <w:proofErr w:type="spellEnd"/>
      <w:r w:rsidR="00E77EE7" w:rsidRPr="00257B19">
        <w:rPr>
          <w:rFonts w:asciiTheme="minorHAnsi" w:eastAsia="Times New Roman" w:hAnsiTheme="minorHAnsi"/>
          <w:color w:val="000000" w:themeColor="text1"/>
          <w:lang w:val="en"/>
        </w:rPr>
        <w:t>, right to strike for unions and strong protections for workers against victimization</w:t>
      </w:r>
      <w:r w:rsidR="002063D9" w:rsidRPr="00257B19">
        <w:rPr>
          <w:rFonts w:asciiTheme="minorHAnsi" w:eastAsia="Times New Roman" w:hAnsiTheme="minorHAnsi"/>
          <w:color w:val="000000" w:themeColor="text1"/>
          <w:lang w:val="en"/>
        </w:rPr>
        <w:t xml:space="preserve"> and protection of redundancy pay.</w:t>
      </w:r>
      <w:r w:rsidR="0025165E" w:rsidRPr="00257B19">
        <w:rPr>
          <w:rFonts w:asciiTheme="minorHAnsi" w:eastAsia="Times New Roman" w:hAnsiTheme="minorHAnsi"/>
          <w:color w:val="000000" w:themeColor="text1"/>
          <w:lang w:val="en"/>
        </w:rPr>
        <w:t xml:space="preserve"> The ESB is currently the sole electricity company that </w:t>
      </w:r>
      <w:proofErr w:type="spellStart"/>
      <w:r w:rsidR="0025165E" w:rsidRPr="00257B19">
        <w:rPr>
          <w:rFonts w:asciiTheme="minorHAnsi" w:eastAsia="Times New Roman" w:hAnsiTheme="minorHAnsi"/>
          <w:color w:val="000000" w:themeColor="text1"/>
          <w:lang w:val="en"/>
        </w:rPr>
        <w:t>recognises</w:t>
      </w:r>
      <w:proofErr w:type="spellEnd"/>
      <w:r w:rsidR="0025165E" w:rsidRPr="00257B19">
        <w:rPr>
          <w:rFonts w:asciiTheme="minorHAnsi" w:eastAsia="Times New Roman" w:hAnsiTheme="minorHAnsi"/>
          <w:color w:val="000000" w:themeColor="text1"/>
          <w:lang w:val="en"/>
        </w:rPr>
        <w:t xml:space="preserve"> and engages with trade unions.</w:t>
      </w:r>
    </w:p>
    <w:p w14:paraId="42A95DCC" w14:textId="77777777" w:rsidR="008D4F23" w:rsidRPr="00257B19" w:rsidRDefault="00316DBB" w:rsidP="00257B19">
      <w:pPr>
        <w:pStyle w:val="ListParagraph"/>
        <w:numPr>
          <w:ilvl w:val="0"/>
          <w:numId w:val="26"/>
        </w:numPr>
        <w:spacing w:line="276" w:lineRule="auto"/>
        <w:rPr>
          <w:rFonts w:asciiTheme="minorHAnsi" w:eastAsia="Times New Roman" w:hAnsiTheme="minorHAnsi"/>
          <w:color w:val="000000" w:themeColor="text1"/>
        </w:rPr>
      </w:pPr>
      <w:r w:rsidRPr="00257B19">
        <w:rPr>
          <w:rFonts w:asciiTheme="minorHAnsi" w:eastAsia="Times New Roman" w:hAnsiTheme="minorHAnsi"/>
          <w:color w:val="000000" w:themeColor="text1"/>
          <w:lang w:val="en"/>
        </w:rPr>
        <w:t>The 2019 Bill should also</w:t>
      </w:r>
      <w:r w:rsidRPr="00257B19">
        <w:rPr>
          <w:rFonts w:asciiTheme="minorHAnsi" w:eastAsia="Times New Roman" w:hAnsiTheme="minorHAnsi"/>
          <w:color w:val="14171A"/>
          <w:shd w:val="clear" w:color="auto" w:fill="F5F8FA"/>
        </w:rPr>
        <w:t xml:space="preserve"> </w:t>
      </w:r>
      <w:r w:rsidRPr="00257B19">
        <w:rPr>
          <w:rFonts w:asciiTheme="minorHAnsi" w:eastAsia="Times New Roman" w:hAnsiTheme="minorHAnsi"/>
          <w:color w:val="000000" w:themeColor="text1"/>
        </w:rPr>
        <w:t xml:space="preserve">develop a framework of rights in which workers and unions can operate </w:t>
      </w:r>
      <w:r w:rsidR="000A21B5" w:rsidRPr="00257B19">
        <w:rPr>
          <w:rFonts w:asciiTheme="minorHAnsi" w:eastAsia="Times New Roman" w:hAnsiTheme="minorHAnsi"/>
          <w:color w:val="000000" w:themeColor="text1"/>
        </w:rPr>
        <w:t>within</w:t>
      </w:r>
      <w:r w:rsidR="006A0A2E" w:rsidRPr="00257B19">
        <w:rPr>
          <w:rFonts w:asciiTheme="minorHAnsi" w:eastAsia="Times New Roman" w:hAnsiTheme="minorHAnsi"/>
          <w:color w:val="000000" w:themeColor="text1"/>
        </w:rPr>
        <w:t xml:space="preserve">. This could be based on the </w:t>
      </w:r>
      <w:hyperlink r:id="rId79" w:history="1">
        <w:r w:rsidR="0025165E" w:rsidRPr="00257B19">
          <w:rPr>
            <w:rStyle w:val="Hyperlink"/>
            <w:rFonts w:asciiTheme="minorHAnsi" w:eastAsia="Times New Roman" w:hAnsiTheme="minorHAnsi"/>
          </w:rPr>
          <w:t>Art 45 Directive Principles of Social Policy</w:t>
        </w:r>
      </w:hyperlink>
      <w:r w:rsidR="0025165E" w:rsidRPr="00257B19">
        <w:rPr>
          <w:rFonts w:asciiTheme="minorHAnsi" w:eastAsia="Times New Roman" w:hAnsiTheme="minorHAnsi"/>
          <w:color w:val="000000" w:themeColor="text1"/>
        </w:rPr>
        <w:t xml:space="preserve"> as well as the </w:t>
      </w:r>
      <w:r w:rsidR="006A0A2E" w:rsidRPr="00257B19">
        <w:rPr>
          <w:rFonts w:asciiTheme="minorHAnsi" w:eastAsia="Times New Roman" w:hAnsiTheme="minorHAnsi"/>
          <w:color w:val="000000" w:themeColor="text1"/>
        </w:rPr>
        <w:t>EU Social Pillar of Rights which must underpin Ireland’s Territorial Just Transition Plan under the EU National Energy and Climate Plan</w:t>
      </w:r>
      <w:r w:rsidR="00E77EE7" w:rsidRPr="00257B19">
        <w:rPr>
          <w:rFonts w:asciiTheme="minorHAnsi" w:eastAsia="Times New Roman" w:hAnsiTheme="minorHAnsi"/>
          <w:color w:val="000000" w:themeColor="text1"/>
          <w:lang w:val="en"/>
        </w:rPr>
        <w:t xml:space="preserve"> </w:t>
      </w:r>
      <w:r w:rsidR="006A0A2E" w:rsidRPr="00257B19">
        <w:rPr>
          <w:rFonts w:asciiTheme="minorHAnsi" w:eastAsia="Times New Roman" w:hAnsiTheme="minorHAnsi"/>
          <w:color w:val="000000" w:themeColor="text1"/>
          <w:lang w:val="en"/>
        </w:rPr>
        <w:t xml:space="preserve">and </w:t>
      </w:r>
      <w:hyperlink r:id="rId80" w:history="1">
        <w:r w:rsidR="008D4F23" w:rsidRPr="00257B19">
          <w:rPr>
            <w:rStyle w:val="Hyperlink"/>
            <w:rFonts w:asciiTheme="minorHAnsi" w:eastAsia="Times New Roman" w:hAnsiTheme="minorHAnsi"/>
            <w:lang w:val="en"/>
          </w:rPr>
          <w:t xml:space="preserve">European Green </w:t>
        </w:r>
        <w:r w:rsidR="006A0A2E" w:rsidRPr="00257B19">
          <w:rPr>
            <w:rStyle w:val="Hyperlink"/>
            <w:rFonts w:asciiTheme="minorHAnsi" w:eastAsia="Times New Roman" w:hAnsiTheme="minorHAnsi"/>
            <w:lang w:val="en"/>
          </w:rPr>
          <w:t>Deal</w:t>
        </w:r>
      </w:hyperlink>
      <w:r w:rsidR="008D4F23" w:rsidRPr="00257B19">
        <w:rPr>
          <w:rFonts w:asciiTheme="minorHAnsi" w:eastAsia="Times New Roman" w:hAnsiTheme="minorHAnsi"/>
          <w:color w:val="000000" w:themeColor="text1"/>
          <w:lang w:val="en"/>
        </w:rPr>
        <w:t>.</w:t>
      </w:r>
      <w:r w:rsidR="006A0A2E" w:rsidRPr="00257B19">
        <w:rPr>
          <w:rStyle w:val="FootnoteReference"/>
          <w:rFonts w:asciiTheme="minorHAnsi" w:eastAsia="Times New Roman" w:hAnsiTheme="minorHAnsi"/>
          <w:color w:val="000000" w:themeColor="text1"/>
          <w:lang w:val="en"/>
        </w:rPr>
        <w:footnoteReference w:id="48"/>
      </w:r>
    </w:p>
    <w:p w14:paraId="2EDCF94E" w14:textId="2EAD2943" w:rsidR="00F60C65" w:rsidRPr="00257B19" w:rsidRDefault="00B0620B" w:rsidP="00257B19">
      <w:pPr>
        <w:pStyle w:val="ListParagraph"/>
        <w:numPr>
          <w:ilvl w:val="0"/>
          <w:numId w:val="26"/>
        </w:numPr>
        <w:spacing w:line="276" w:lineRule="auto"/>
        <w:rPr>
          <w:rFonts w:asciiTheme="minorHAnsi" w:eastAsia="Times New Roman" w:hAnsiTheme="minorHAnsi"/>
          <w:color w:val="000000" w:themeColor="text1"/>
        </w:rPr>
      </w:pPr>
      <w:r w:rsidRPr="00257B19">
        <w:rPr>
          <w:rFonts w:asciiTheme="minorHAnsi" w:eastAsia="Times New Roman" w:hAnsiTheme="minorHAnsi"/>
          <w:color w:val="000000" w:themeColor="text1"/>
          <w:lang w:val="en"/>
        </w:rPr>
        <w:t>There is difficulty in vindicating access to justice and freedom from poverty</w:t>
      </w:r>
      <w:r w:rsidR="00F60C65" w:rsidRPr="00257B19">
        <w:rPr>
          <w:rFonts w:asciiTheme="minorHAnsi" w:eastAsia="Times New Roman" w:hAnsiTheme="minorHAnsi"/>
          <w:color w:val="000000" w:themeColor="text1"/>
          <w:lang w:val="en"/>
        </w:rPr>
        <w:t>,</w:t>
      </w:r>
      <w:r w:rsidRPr="00257B19">
        <w:rPr>
          <w:rFonts w:asciiTheme="minorHAnsi" w:eastAsia="Times New Roman" w:hAnsiTheme="minorHAnsi"/>
          <w:color w:val="000000" w:themeColor="text1"/>
          <w:lang w:val="en"/>
        </w:rPr>
        <w:t xml:space="preserve"> particularly </w:t>
      </w:r>
      <w:r w:rsidR="00F60C65" w:rsidRPr="00257B19">
        <w:rPr>
          <w:rFonts w:asciiTheme="minorHAnsi" w:eastAsia="Times New Roman" w:hAnsiTheme="minorHAnsi"/>
          <w:color w:val="000000" w:themeColor="text1"/>
          <w:lang w:val="en"/>
        </w:rPr>
        <w:t>energy poverty,</w:t>
      </w:r>
      <w:r w:rsidRPr="00257B19">
        <w:rPr>
          <w:rFonts w:asciiTheme="minorHAnsi" w:eastAsia="Times New Roman" w:hAnsiTheme="minorHAnsi"/>
          <w:color w:val="000000" w:themeColor="text1"/>
          <w:lang w:val="en"/>
        </w:rPr>
        <w:t xml:space="preserve"> in the transition to a zero carbon economy. </w:t>
      </w:r>
      <w:r w:rsidR="00F60C65" w:rsidRPr="00257B19">
        <w:rPr>
          <w:rFonts w:asciiTheme="minorHAnsi" w:eastAsia="Times New Roman" w:hAnsiTheme="minorHAnsi"/>
          <w:color w:val="000000" w:themeColor="text1"/>
          <w:lang w:val="en"/>
        </w:rPr>
        <w:t>It is</w:t>
      </w:r>
      <w:r w:rsidRPr="00257B19">
        <w:rPr>
          <w:rFonts w:asciiTheme="minorHAnsi" w:eastAsia="Times New Roman" w:hAnsiTheme="minorHAnsi"/>
          <w:color w:val="000000" w:themeColor="text1"/>
          <w:lang w:val="en"/>
        </w:rPr>
        <w:t xml:space="preserve"> recommended that heed be taken of the </w:t>
      </w:r>
      <w:r w:rsidR="000209BE" w:rsidRPr="00257B19">
        <w:rPr>
          <w:rFonts w:asciiTheme="minorHAnsi" w:eastAsia="Times New Roman" w:hAnsiTheme="minorHAnsi"/>
          <w:color w:val="000000" w:themeColor="text1"/>
          <w:lang w:val="en"/>
        </w:rPr>
        <w:t xml:space="preserve">article written about </w:t>
      </w:r>
      <w:r w:rsidRPr="00257B19">
        <w:rPr>
          <w:rFonts w:asciiTheme="minorHAnsi" w:eastAsia="Times New Roman" w:hAnsiTheme="minorHAnsi"/>
          <w:i/>
          <w:color w:val="000000" w:themeColor="text1"/>
          <w:lang w:val="en"/>
        </w:rPr>
        <w:t>Climate Case Ireland</w:t>
      </w:r>
      <w:r w:rsidRPr="00257B19">
        <w:rPr>
          <w:rFonts w:asciiTheme="minorHAnsi" w:eastAsia="Times New Roman" w:hAnsiTheme="minorHAnsi"/>
          <w:color w:val="000000" w:themeColor="text1"/>
          <w:lang w:val="en"/>
        </w:rPr>
        <w:t xml:space="preserve"> by </w:t>
      </w:r>
      <w:hyperlink r:id="rId81" w:history="1">
        <w:r w:rsidRPr="00257B19">
          <w:rPr>
            <w:rStyle w:val="Hyperlink"/>
            <w:rFonts w:asciiTheme="minorHAnsi" w:eastAsia="Times New Roman" w:hAnsiTheme="minorHAnsi"/>
            <w:lang w:val="en"/>
          </w:rPr>
          <w:t>Philip Alston, former Special Rapporteur on extreme poverty and human rights</w:t>
        </w:r>
      </w:hyperlink>
      <w:r w:rsidR="000209BE" w:rsidRPr="00257B19">
        <w:rPr>
          <w:rStyle w:val="Hyperlink"/>
          <w:rFonts w:asciiTheme="minorHAnsi" w:eastAsia="Times New Roman" w:hAnsiTheme="minorHAnsi"/>
          <w:lang w:val="en"/>
        </w:rPr>
        <w:t>, forthcoming in the Journal of Human Rights Practice,</w:t>
      </w:r>
      <w:r w:rsidRPr="00257B19">
        <w:rPr>
          <w:rFonts w:asciiTheme="minorHAnsi" w:eastAsia="Times New Roman" w:hAnsiTheme="minorHAnsi"/>
          <w:color w:val="000000" w:themeColor="text1"/>
          <w:lang w:val="en"/>
        </w:rPr>
        <w:t xml:space="preserve"> </w:t>
      </w:r>
      <w:r w:rsidR="00F60C65" w:rsidRPr="00257B19">
        <w:rPr>
          <w:rFonts w:asciiTheme="minorHAnsi" w:eastAsia="Times New Roman" w:hAnsiTheme="minorHAnsi"/>
          <w:color w:val="000000" w:themeColor="text1"/>
          <w:lang w:val="en"/>
        </w:rPr>
        <w:t>which</w:t>
      </w:r>
      <w:r w:rsidR="000209BE" w:rsidRPr="00257B19">
        <w:rPr>
          <w:rFonts w:asciiTheme="minorHAnsi" w:eastAsia="Times New Roman" w:hAnsiTheme="minorHAnsi"/>
          <w:color w:val="000000" w:themeColor="text1"/>
          <w:lang w:val="en"/>
        </w:rPr>
        <w:t xml:space="preserve"> argues</w:t>
      </w:r>
      <w:r w:rsidRPr="00257B19">
        <w:rPr>
          <w:rFonts w:asciiTheme="minorHAnsi" w:eastAsia="Times New Roman" w:hAnsiTheme="minorHAnsi"/>
          <w:color w:val="000000" w:themeColor="text1"/>
          <w:lang w:val="en"/>
        </w:rPr>
        <w:t xml:space="preserve"> that the Article 45 Directive Principles of Social Policy in the Irish </w:t>
      </w:r>
      <w:r w:rsidR="000209BE" w:rsidRPr="00257B19">
        <w:rPr>
          <w:rFonts w:asciiTheme="minorHAnsi" w:eastAsia="Times New Roman" w:hAnsiTheme="minorHAnsi"/>
          <w:color w:val="000000" w:themeColor="text1"/>
          <w:lang w:val="en"/>
        </w:rPr>
        <w:t>C</w:t>
      </w:r>
      <w:r w:rsidRPr="00257B19">
        <w:rPr>
          <w:rFonts w:asciiTheme="minorHAnsi" w:eastAsia="Times New Roman" w:hAnsiTheme="minorHAnsi"/>
          <w:color w:val="000000" w:themeColor="text1"/>
          <w:lang w:val="en"/>
        </w:rPr>
        <w:t xml:space="preserve">onstitution </w:t>
      </w:r>
      <w:r w:rsidR="000209BE" w:rsidRPr="00257B19">
        <w:rPr>
          <w:rFonts w:asciiTheme="minorHAnsi" w:eastAsia="Times New Roman" w:hAnsiTheme="minorHAnsi"/>
          <w:color w:val="000000" w:themeColor="text1"/>
          <w:lang w:val="en"/>
        </w:rPr>
        <w:t xml:space="preserve">may </w:t>
      </w:r>
      <w:r w:rsidRPr="00257B19">
        <w:rPr>
          <w:rFonts w:asciiTheme="minorHAnsi" w:eastAsia="Times New Roman" w:hAnsiTheme="minorHAnsi"/>
          <w:color w:val="000000" w:themeColor="text1"/>
          <w:lang w:val="en"/>
        </w:rPr>
        <w:t xml:space="preserve">be </w:t>
      </w:r>
      <w:r w:rsidR="000209BE" w:rsidRPr="00257B19">
        <w:rPr>
          <w:rFonts w:asciiTheme="minorHAnsi" w:eastAsia="Times New Roman" w:hAnsiTheme="minorHAnsi"/>
          <w:color w:val="000000" w:themeColor="text1"/>
          <w:lang w:val="en"/>
        </w:rPr>
        <w:t>interpreted as</w:t>
      </w:r>
      <w:r w:rsidRPr="00257B19">
        <w:rPr>
          <w:rFonts w:asciiTheme="minorHAnsi" w:eastAsia="Times New Roman" w:hAnsiTheme="minorHAnsi"/>
          <w:color w:val="000000" w:themeColor="text1"/>
          <w:lang w:val="en"/>
        </w:rPr>
        <w:t xml:space="preserve"> cognizable </w:t>
      </w:r>
      <w:r w:rsidR="000209BE" w:rsidRPr="00257B19">
        <w:rPr>
          <w:rFonts w:asciiTheme="minorHAnsi" w:eastAsia="Times New Roman" w:hAnsiTheme="minorHAnsi"/>
          <w:color w:val="000000" w:themeColor="text1"/>
          <w:lang w:val="en"/>
        </w:rPr>
        <w:t>by</w:t>
      </w:r>
      <w:r w:rsidRPr="00257B19">
        <w:rPr>
          <w:rFonts w:asciiTheme="minorHAnsi" w:eastAsia="Times New Roman" w:hAnsiTheme="minorHAnsi"/>
          <w:color w:val="000000" w:themeColor="text1"/>
          <w:lang w:val="en"/>
        </w:rPr>
        <w:t xml:space="preserve"> the Courts in</w:t>
      </w:r>
      <w:r w:rsidR="000209BE" w:rsidRPr="00257B19">
        <w:rPr>
          <w:rFonts w:asciiTheme="minorHAnsi" w:eastAsia="Times New Roman" w:hAnsiTheme="minorHAnsi"/>
          <w:color w:val="000000" w:themeColor="text1"/>
          <w:lang w:val="en"/>
        </w:rPr>
        <w:t xml:space="preserve"> certain circumstances in</w:t>
      </w:r>
      <w:r w:rsidRPr="00257B19">
        <w:rPr>
          <w:rFonts w:asciiTheme="minorHAnsi" w:eastAsia="Times New Roman" w:hAnsiTheme="minorHAnsi"/>
          <w:color w:val="000000" w:themeColor="text1"/>
          <w:lang w:val="en"/>
        </w:rPr>
        <w:t xml:space="preserve"> orde</w:t>
      </w:r>
      <w:r w:rsidR="00F60C65" w:rsidRPr="00257B19">
        <w:rPr>
          <w:rFonts w:asciiTheme="minorHAnsi" w:eastAsia="Times New Roman" w:hAnsiTheme="minorHAnsi"/>
          <w:color w:val="000000" w:themeColor="text1"/>
          <w:lang w:val="en"/>
        </w:rPr>
        <w:t xml:space="preserve">r to </w:t>
      </w:r>
      <w:r w:rsidR="000209BE" w:rsidRPr="00257B19">
        <w:rPr>
          <w:rFonts w:asciiTheme="minorHAnsi" w:eastAsia="Times New Roman" w:hAnsiTheme="minorHAnsi"/>
          <w:color w:val="000000" w:themeColor="text1"/>
          <w:lang w:val="en"/>
        </w:rPr>
        <w:t xml:space="preserve">guide interpretation of constitutional rights, helping to </w:t>
      </w:r>
      <w:r w:rsidR="00F60C65" w:rsidRPr="00257B19">
        <w:rPr>
          <w:rFonts w:asciiTheme="minorHAnsi" w:eastAsia="Times New Roman" w:hAnsiTheme="minorHAnsi"/>
          <w:color w:val="000000" w:themeColor="text1"/>
          <w:lang w:val="en"/>
        </w:rPr>
        <w:t xml:space="preserve">protect populations from </w:t>
      </w:r>
      <w:r w:rsidR="00B55B9C" w:rsidRPr="00257B19">
        <w:rPr>
          <w:rFonts w:asciiTheme="minorHAnsi" w:eastAsia="Times New Roman" w:hAnsiTheme="minorHAnsi"/>
          <w:color w:val="000000" w:themeColor="text1"/>
          <w:lang w:val="en"/>
        </w:rPr>
        <w:t>climate change impacts</w:t>
      </w:r>
      <w:r w:rsidR="000A21B5" w:rsidRPr="00257B19">
        <w:rPr>
          <w:rFonts w:asciiTheme="minorHAnsi" w:eastAsia="Times New Roman" w:hAnsiTheme="minorHAnsi"/>
          <w:color w:val="000000" w:themeColor="text1"/>
          <w:lang w:val="en"/>
        </w:rPr>
        <w:t xml:space="preserve">. </w:t>
      </w:r>
    </w:p>
    <w:p w14:paraId="437B0BC4" w14:textId="77777777" w:rsidR="00AB66F9" w:rsidRPr="00257B19" w:rsidRDefault="00AB66F9" w:rsidP="00257B19">
      <w:pPr>
        <w:spacing w:line="276" w:lineRule="auto"/>
        <w:rPr>
          <w:rFonts w:asciiTheme="minorHAnsi" w:eastAsia="Times New Roman" w:hAnsiTheme="minorHAnsi"/>
          <w:color w:val="000000" w:themeColor="text1"/>
          <w:sz w:val="22"/>
          <w:szCs w:val="22"/>
        </w:rPr>
      </w:pPr>
    </w:p>
    <w:p w14:paraId="6B5F1DEF" w14:textId="626B215C" w:rsidR="008D4F23" w:rsidRPr="00257B19" w:rsidRDefault="00AD5C47" w:rsidP="00257B19">
      <w:pPr>
        <w:pStyle w:val="Heading3"/>
        <w:spacing w:line="276" w:lineRule="auto"/>
        <w:rPr>
          <w:rFonts w:asciiTheme="minorHAnsi" w:hAnsiTheme="minorHAnsi"/>
          <w:sz w:val="22"/>
          <w:szCs w:val="22"/>
        </w:rPr>
      </w:pPr>
      <w:r w:rsidRPr="00257B19">
        <w:rPr>
          <w:rFonts w:asciiTheme="minorHAnsi" w:hAnsiTheme="minorHAnsi"/>
          <w:sz w:val="22"/>
          <w:szCs w:val="22"/>
        </w:rPr>
        <w:t xml:space="preserve">Greater </w:t>
      </w:r>
      <w:r w:rsidR="008D4F23" w:rsidRPr="00257B19">
        <w:rPr>
          <w:rFonts w:asciiTheme="minorHAnsi" w:hAnsiTheme="minorHAnsi"/>
          <w:sz w:val="22"/>
          <w:szCs w:val="22"/>
        </w:rPr>
        <w:t xml:space="preserve">diversity in </w:t>
      </w:r>
      <w:r w:rsidRPr="00257B19">
        <w:rPr>
          <w:rFonts w:asciiTheme="minorHAnsi" w:hAnsiTheme="minorHAnsi"/>
          <w:sz w:val="22"/>
          <w:szCs w:val="22"/>
        </w:rPr>
        <w:t xml:space="preserve">representation needed on the Climate Action Council: </w:t>
      </w:r>
    </w:p>
    <w:p w14:paraId="667284DC" w14:textId="77777777" w:rsidR="008D4F23" w:rsidRPr="00257B19" w:rsidRDefault="008D4F23" w:rsidP="00257B19">
      <w:pPr>
        <w:spacing w:line="276" w:lineRule="auto"/>
        <w:rPr>
          <w:rFonts w:asciiTheme="minorHAnsi" w:eastAsia="Times New Roman" w:hAnsiTheme="minorHAnsi"/>
          <w:color w:val="1A1A1A"/>
          <w:sz w:val="22"/>
          <w:szCs w:val="22"/>
        </w:rPr>
      </w:pPr>
    </w:p>
    <w:p w14:paraId="16E7DFA6" w14:textId="619B6898" w:rsidR="00037833" w:rsidRPr="00257B19" w:rsidRDefault="008D4F23" w:rsidP="00257B19">
      <w:pPr>
        <w:spacing w:line="276" w:lineRule="auto"/>
        <w:rPr>
          <w:rFonts w:asciiTheme="minorHAnsi" w:eastAsia="Times New Roman" w:hAnsiTheme="minorHAnsi"/>
          <w:color w:val="000000" w:themeColor="text1"/>
          <w:sz w:val="22"/>
          <w:szCs w:val="22"/>
        </w:rPr>
      </w:pPr>
      <w:r w:rsidRPr="00257B19">
        <w:rPr>
          <w:rFonts w:asciiTheme="minorHAnsi" w:eastAsia="Times New Roman" w:hAnsiTheme="minorHAnsi"/>
          <w:color w:val="1A1A1A"/>
          <w:sz w:val="22"/>
          <w:szCs w:val="22"/>
        </w:rPr>
        <w:t xml:space="preserve">In order to secure a just transition and climate justice in line with the Sustainable Development Goals, public participation and inclusion of those furthest behind in the decisions made about them </w:t>
      </w:r>
      <w:r w:rsidRPr="00257B19">
        <w:rPr>
          <w:rFonts w:asciiTheme="minorHAnsi" w:eastAsia="Times New Roman" w:hAnsiTheme="minorHAnsi"/>
          <w:color w:val="1A1A1A"/>
          <w:sz w:val="22"/>
          <w:szCs w:val="22"/>
        </w:rPr>
        <w:lastRenderedPageBreak/>
        <w:t xml:space="preserve">is key. It is important then to ensure that the </w:t>
      </w:r>
      <w:r w:rsidR="00D9503F" w:rsidRPr="00257B19">
        <w:rPr>
          <w:rFonts w:asciiTheme="minorHAnsi" w:eastAsia="Times New Roman" w:hAnsiTheme="minorHAnsi"/>
          <w:color w:val="1A1A1A"/>
          <w:sz w:val="22"/>
          <w:szCs w:val="22"/>
        </w:rPr>
        <w:t xml:space="preserve">2019 Act’s </w:t>
      </w:r>
      <w:r w:rsidR="00037833" w:rsidRPr="00257B19">
        <w:rPr>
          <w:rFonts w:asciiTheme="minorHAnsi" w:eastAsia="Times New Roman" w:hAnsiTheme="minorHAnsi"/>
          <w:color w:val="1A1A1A"/>
          <w:sz w:val="22"/>
          <w:szCs w:val="22"/>
        </w:rPr>
        <w:t>Climate Action Council</w:t>
      </w:r>
      <w:r w:rsidR="00511195" w:rsidRPr="00257B19">
        <w:rPr>
          <w:rFonts w:asciiTheme="minorHAnsi" w:eastAsia="Times New Roman" w:hAnsiTheme="minorHAnsi"/>
          <w:color w:val="1A1A1A"/>
          <w:sz w:val="22"/>
          <w:szCs w:val="22"/>
        </w:rPr>
        <w:t xml:space="preserve">, and the potential </w:t>
      </w:r>
      <w:r w:rsidR="00CB0673" w:rsidRPr="00257B19">
        <w:rPr>
          <w:rFonts w:asciiTheme="minorHAnsi" w:eastAsia="Times New Roman" w:hAnsiTheme="minorHAnsi"/>
          <w:sz w:val="22"/>
          <w:szCs w:val="22"/>
        </w:rPr>
        <w:t xml:space="preserve">advisory committee in relation to climate adaptation, </w:t>
      </w:r>
      <w:r w:rsidR="00037833" w:rsidRPr="00257B19">
        <w:rPr>
          <w:rFonts w:asciiTheme="minorHAnsi" w:eastAsia="Times New Roman" w:hAnsiTheme="minorHAnsi"/>
          <w:color w:val="1A1A1A"/>
          <w:sz w:val="22"/>
          <w:szCs w:val="22"/>
        </w:rPr>
        <w:t>is more representative, particularly in terms of gender</w:t>
      </w:r>
      <w:r w:rsidRPr="00257B19">
        <w:rPr>
          <w:rFonts w:asciiTheme="minorHAnsi" w:eastAsia="Times New Roman" w:hAnsiTheme="minorHAnsi"/>
          <w:color w:val="1A1A1A"/>
          <w:sz w:val="22"/>
          <w:szCs w:val="22"/>
        </w:rPr>
        <w:t>, poverty</w:t>
      </w:r>
      <w:r w:rsidR="00037833" w:rsidRPr="00257B19">
        <w:rPr>
          <w:rFonts w:asciiTheme="minorHAnsi" w:eastAsia="Times New Roman" w:hAnsiTheme="minorHAnsi"/>
          <w:color w:val="1A1A1A"/>
          <w:sz w:val="22"/>
          <w:szCs w:val="22"/>
        </w:rPr>
        <w:t xml:space="preserve"> and scientific expertise: </w:t>
      </w:r>
    </w:p>
    <w:p w14:paraId="22087C3E" w14:textId="77777777" w:rsidR="00D9503F" w:rsidRPr="00257B19" w:rsidRDefault="00D9503F" w:rsidP="00257B19">
      <w:pPr>
        <w:spacing w:line="276" w:lineRule="auto"/>
        <w:rPr>
          <w:rFonts w:asciiTheme="minorHAnsi" w:hAnsiTheme="minorHAnsi"/>
          <w:b/>
          <w:color w:val="000000" w:themeColor="text1"/>
          <w:sz w:val="22"/>
          <w:szCs w:val="22"/>
        </w:rPr>
      </w:pPr>
    </w:p>
    <w:p w14:paraId="1A2ADB23" w14:textId="77777777" w:rsidR="008D4F23" w:rsidRPr="00257B19" w:rsidRDefault="00CB0673" w:rsidP="00257B19">
      <w:pPr>
        <w:pStyle w:val="Heading4"/>
        <w:spacing w:line="276" w:lineRule="auto"/>
        <w:rPr>
          <w:rFonts w:asciiTheme="minorHAnsi" w:eastAsia="Times New Roman" w:hAnsiTheme="minorHAnsi"/>
          <w:color w:val="1A1A1A"/>
          <w:sz w:val="22"/>
          <w:szCs w:val="22"/>
        </w:rPr>
      </w:pPr>
      <w:r w:rsidRPr="00257B19">
        <w:rPr>
          <w:rFonts w:asciiTheme="minorHAnsi" w:hAnsiTheme="minorHAnsi"/>
          <w:sz w:val="22"/>
          <w:szCs w:val="22"/>
        </w:rPr>
        <w:t>Scientific expertise</w:t>
      </w:r>
      <w:r w:rsidR="000209BE" w:rsidRPr="00257B19">
        <w:rPr>
          <w:rFonts w:asciiTheme="minorHAnsi" w:hAnsiTheme="minorHAnsi"/>
          <w:sz w:val="22"/>
          <w:szCs w:val="22"/>
        </w:rPr>
        <w:t>, climate justice and just transition</w:t>
      </w:r>
      <w:r w:rsidRPr="00257B19">
        <w:rPr>
          <w:rFonts w:asciiTheme="minorHAnsi" w:eastAsia="Times New Roman" w:hAnsiTheme="minorHAnsi"/>
          <w:color w:val="1A1A1A"/>
          <w:sz w:val="22"/>
          <w:szCs w:val="22"/>
        </w:rPr>
        <w:t xml:space="preserve">: </w:t>
      </w:r>
    </w:p>
    <w:p w14:paraId="4AE5EECB" w14:textId="3F387A78" w:rsidR="00CB0673" w:rsidRPr="00257B19" w:rsidRDefault="00D253B8" w:rsidP="00257B19">
      <w:pPr>
        <w:spacing w:line="276" w:lineRule="auto"/>
        <w:rPr>
          <w:rFonts w:asciiTheme="minorHAnsi" w:hAnsiTheme="minorHAnsi"/>
          <w:sz w:val="22"/>
          <w:szCs w:val="22"/>
        </w:rPr>
      </w:pPr>
      <w:r w:rsidRPr="00257B19">
        <w:rPr>
          <w:rFonts w:asciiTheme="minorHAnsi" w:eastAsia="Times New Roman" w:hAnsiTheme="minorHAnsi"/>
          <w:color w:val="1A1A1A"/>
          <w:sz w:val="22"/>
          <w:szCs w:val="22"/>
        </w:rPr>
        <w:t xml:space="preserve">It is recommended that a human rights body such as </w:t>
      </w:r>
      <w:r w:rsidR="002B4BB1" w:rsidRPr="00257B19">
        <w:rPr>
          <w:rFonts w:asciiTheme="minorHAnsi" w:eastAsia="Times New Roman" w:hAnsiTheme="minorHAnsi"/>
          <w:color w:val="1A1A1A"/>
          <w:sz w:val="22"/>
          <w:szCs w:val="22"/>
        </w:rPr>
        <w:t xml:space="preserve">the </w:t>
      </w:r>
      <w:r w:rsidRPr="00257B19">
        <w:rPr>
          <w:rFonts w:asciiTheme="minorHAnsi" w:eastAsia="Times New Roman" w:hAnsiTheme="minorHAnsi"/>
          <w:color w:val="1A1A1A"/>
          <w:sz w:val="22"/>
          <w:szCs w:val="22"/>
        </w:rPr>
        <w:t>I</w:t>
      </w:r>
      <w:r w:rsidR="002B4BB1" w:rsidRPr="00257B19">
        <w:rPr>
          <w:rFonts w:asciiTheme="minorHAnsi" w:eastAsia="Times New Roman" w:hAnsiTheme="minorHAnsi"/>
          <w:color w:val="1A1A1A"/>
          <w:sz w:val="22"/>
          <w:szCs w:val="22"/>
        </w:rPr>
        <w:t xml:space="preserve">rish </w:t>
      </w:r>
      <w:r w:rsidRPr="00257B19">
        <w:rPr>
          <w:rFonts w:asciiTheme="minorHAnsi" w:eastAsia="Times New Roman" w:hAnsiTheme="minorHAnsi"/>
          <w:color w:val="1A1A1A"/>
          <w:sz w:val="22"/>
          <w:szCs w:val="22"/>
        </w:rPr>
        <w:t>H</w:t>
      </w:r>
      <w:r w:rsidR="002B4BB1" w:rsidRPr="00257B19">
        <w:rPr>
          <w:rFonts w:asciiTheme="minorHAnsi" w:eastAsia="Times New Roman" w:hAnsiTheme="minorHAnsi"/>
          <w:color w:val="1A1A1A"/>
          <w:sz w:val="22"/>
          <w:szCs w:val="22"/>
        </w:rPr>
        <w:t xml:space="preserve">uman </w:t>
      </w:r>
      <w:r w:rsidRPr="00257B19">
        <w:rPr>
          <w:rFonts w:asciiTheme="minorHAnsi" w:eastAsia="Times New Roman" w:hAnsiTheme="minorHAnsi"/>
          <w:color w:val="1A1A1A"/>
          <w:sz w:val="22"/>
          <w:szCs w:val="22"/>
        </w:rPr>
        <w:t>R</w:t>
      </w:r>
      <w:r w:rsidR="002B4BB1" w:rsidRPr="00257B19">
        <w:rPr>
          <w:rFonts w:asciiTheme="minorHAnsi" w:eastAsia="Times New Roman" w:hAnsiTheme="minorHAnsi"/>
          <w:color w:val="1A1A1A"/>
          <w:sz w:val="22"/>
          <w:szCs w:val="22"/>
        </w:rPr>
        <w:t xml:space="preserve">ights and </w:t>
      </w:r>
      <w:r w:rsidRPr="00257B19">
        <w:rPr>
          <w:rFonts w:asciiTheme="minorHAnsi" w:eastAsia="Times New Roman" w:hAnsiTheme="minorHAnsi"/>
          <w:color w:val="1A1A1A"/>
          <w:sz w:val="22"/>
          <w:szCs w:val="22"/>
        </w:rPr>
        <w:t>E</w:t>
      </w:r>
      <w:r w:rsidR="002B4BB1" w:rsidRPr="00257B19">
        <w:rPr>
          <w:rFonts w:asciiTheme="minorHAnsi" w:eastAsia="Times New Roman" w:hAnsiTheme="minorHAnsi"/>
          <w:color w:val="1A1A1A"/>
          <w:sz w:val="22"/>
          <w:szCs w:val="22"/>
        </w:rPr>
        <w:t xml:space="preserve">quality </w:t>
      </w:r>
      <w:r w:rsidRPr="00257B19">
        <w:rPr>
          <w:rFonts w:asciiTheme="minorHAnsi" w:eastAsia="Times New Roman" w:hAnsiTheme="minorHAnsi"/>
          <w:color w:val="1A1A1A"/>
          <w:sz w:val="22"/>
          <w:szCs w:val="22"/>
        </w:rPr>
        <w:t>C</w:t>
      </w:r>
      <w:r w:rsidR="002B4BB1" w:rsidRPr="00257B19">
        <w:rPr>
          <w:rFonts w:asciiTheme="minorHAnsi" w:eastAsia="Times New Roman" w:hAnsiTheme="minorHAnsi"/>
          <w:color w:val="1A1A1A"/>
          <w:sz w:val="22"/>
          <w:szCs w:val="22"/>
        </w:rPr>
        <w:t>ommission</w:t>
      </w:r>
      <w:r w:rsidRPr="00257B19">
        <w:rPr>
          <w:rFonts w:asciiTheme="minorHAnsi" w:eastAsia="Times New Roman" w:hAnsiTheme="minorHAnsi"/>
          <w:color w:val="1A1A1A"/>
          <w:sz w:val="22"/>
          <w:szCs w:val="22"/>
        </w:rPr>
        <w:t xml:space="preserve"> be considered for appointment to the new Climate Action Council in order to underpin climate justice and just transition with </w:t>
      </w:r>
      <w:r w:rsidR="00D9503F" w:rsidRPr="00257B19">
        <w:rPr>
          <w:rFonts w:asciiTheme="minorHAnsi" w:eastAsia="Times New Roman" w:hAnsiTheme="minorHAnsi"/>
          <w:color w:val="1A1A1A"/>
          <w:sz w:val="22"/>
          <w:szCs w:val="22"/>
        </w:rPr>
        <w:t xml:space="preserve">a </w:t>
      </w:r>
      <w:r w:rsidRPr="00257B19">
        <w:rPr>
          <w:rFonts w:asciiTheme="minorHAnsi" w:eastAsia="Times New Roman" w:hAnsiTheme="minorHAnsi"/>
          <w:color w:val="1A1A1A"/>
          <w:sz w:val="22"/>
          <w:szCs w:val="22"/>
        </w:rPr>
        <w:t>human rights</w:t>
      </w:r>
      <w:r w:rsidR="005020FD" w:rsidRPr="00257B19">
        <w:rPr>
          <w:rFonts w:asciiTheme="minorHAnsi" w:eastAsia="Times New Roman" w:hAnsiTheme="minorHAnsi"/>
          <w:color w:val="1A1A1A"/>
          <w:sz w:val="22"/>
          <w:szCs w:val="22"/>
        </w:rPr>
        <w:t xml:space="preserve"> based appro</w:t>
      </w:r>
      <w:r w:rsidR="00D9503F" w:rsidRPr="00257B19">
        <w:rPr>
          <w:rFonts w:asciiTheme="minorHAnsi" w:eastAsia="Times New Roman" w:hAnsiTheme="minorHAnsi"/>
          <w:color w:val="1A1A1A"/>
          <w:sz w:val="22"/>
          <w:szCs w:val="22"/>
        </w:rPr>
        <w:t>ach</w:t>
      </w:r>
      <w:r w:rsidRPr="00257B19">
        <w:rPr>
          <w:rFonts w:asciiTheme="minorHAnsi" w:eastAsia="Times New Roman" w:hAnsiTheme="minorHAnsi"/>
          <w:color w:val="1A1A1A"/>
          <w:sz w:val="22"/>
          <w:szCs w:val="22"/>
        </w:rPr>
        <w:t xml:space="preserve">. Other experts on energy poverty and vulnerable populations such as </w:t>
      </w:r>
      <w:proofErr w:type="spellStart"/>
      <w:r w:rsidR="005020FD" w:rsidRPr="00257B19">
        <w:rPr>
          <w:rFonts w:asciiTheme="minorHAnsi" w:eastAsia="Times New Roman" w:hAnsiTheme="minorHAnsi"/>
          <w:color w:val="1A1A1A"/>
          <w:sz w:val="22"/>
          <w:szCs w:val="22"/>
        </w:rPr>
        <w:t>Traveller</w:t>
      </w:r>
      <w:proofErr w:type="spellEnd"/>
      <w:r w:rsidR="005020FD" w:rsidRPr="00257B19">
        <w:rPr>
          <w:rFonts w:asciiTheme="minorHAnsi" w:eastAsia="Times New Roman" w:hAnsiTheme="minorHAnsi"/>
          <w:color w:val="1A1A1A"/>
          <w:sz w:val="22"/>
          <w:szCs w:val="22"/>
        </w:rPr>
        <w:t xml:space="preserve"> and disability rights representatives, the Vincent De Paul or </w:t>
      </w:r>
      <w:proofErr w:type="spellStart"/>
      <w:r w:rsidR="005020FD" w:rsidRPr="00257B19">
        <w:rPr>
          <w:rFonts w:asciiTheme="minorHAnsi" w:eastAsia="Times New Roman" w:hAnsiTheme="minorHAnsi"/>
          <w:color w:val="1A1A1A"/>
          <w:sz w:val="22"/>
          <w:szCs w:val="22"/>
        </w:rPr>
        <w:t>Traveller</w:t>
      </w:r>
      <w:proofErr w:type="spellEnd"/>
      <w:r w:rsidR="005020FD" w:rsidRPr="00257B19">
        <w:rPr>
          <w:rFonts w:asciiTheme="minorHAnsi" w:eastAsia="Times New Roman" w:hAnsiTheme="minorHAnsi"/>
          <w:color w:val="1A1A1A"/>
          <w:sz w:val="22"/>
          <w:szCs w:val="22"/>
        </w:rPr>
        <w:t xml:space="preserve"> MABs </w:t>
      </w:r>
      <w:r w:rsidRPr="00257B19">
        <w:rPr>
          <w:rFonts w:asciiTheme="minorHAnsi" w:eastAsia="Times New Roman" w:hAnsiTheme="minorHAnsi"/>
          <w:color w:val="1A1A1A"/>
          <w:sz w:val="22"/>
          <w:szCs w:val="22"/>
        </w:rPr>
        <w:t xml:space="preserve">should also be considered. </w:t>
      </w:r>
      <w:r w:rsidR="005020FD" w:rsidRPr="00257B19">
        <w:rPr>
          <w:rFonts w:asciiTheme="minorHAnsi" w:eastAsia="Times New Roman" w:hAnsiTheme="minorHAnsi"/>
          <w:color w:val="1A1A1A"/>
          <w:sz w:val="22"/>
          <w:szCs w:val="22"/>
        </w:rPr>
        <w:t xml:space="preserve">A member with expertise on just transition from the trade unions should also be considered. </w:t>
      </w:r>
      <w:r w:rsidR="00CB0673" w:rsidRPr="00257B19">
        <w:rPr>
          <w:rFonts w:asciiTheme="minorHAnsi" w:eastAsia="Times New Roman" w:hAnsiTheme="minorHAnsi"/>
          <w:color w:val="1A1A1A"/>
          <w:sz w:val="22"/>
          <w:szCs w:val="22"/>
        </w:rPr>
        <w:t xml:space="preserve">The 2019 Bill proposes one addition to the Council; the Director of Met </w:t>
      </w:r>
      <w:proofErr w:type="spellStart"/>
      <w:r w:rsidR="00CB0673" w:rsidRPr="00257B19">
        <w:rPr>
          <w:rFonts w:asciiTheme="minorHAnsi" w:eastAsia="Times New Roman" w:hAnsiTheme="minorHAnsi"/>
          <w:color w:val="1A1A1A"/>
          <w:sz w:val="22"/>
          <w:szCs w:val="22"/>
        </w:rPr>
        <w:t>Éireann</w:t>
      </w:r>
      <w:proofErr w:type="spellEnd"/>
      <w:r w:rsidR="00CB0673" w:rsidRPr="00257B19">
        <w:rPr>
          <w:rFonts w:asciiTheme="minorHAnsi" w:eastAsia="Times New Roman" w:hAnsiTheme="minorHAnsi"/>
          <w:color w:val="1A1A1A"/>
          <w:sz w:val="22"/>
          <w:szCs w:val="22"/>
        </w:rPr>
        <w:t xml:space="preserve"> as “the fifth ex-officio ordinary member to provide more scientific expertise to the council”. Met </w:t>
      </w:r>
      <w:proofErr w:type="spellStart"/>
      <w:r w:rsidR="00CB0673" w:rsidRPr="00257B19">
        <w:rPr>
          <w:rFonts w:asciiTheme="minorHAnsi" w:eastAsia="Times New Roman" w:hAnsiTheme="minorHAnsi"/>
          <w:color w:val="1A1A1A"/>
          <w:sz w:val="22"/>
          <w:szCs w:val="22"/>
        </w:rPr>
        <w:t>Eireann</w:t>
      </w:r>
      <w:proofErr w:type="spellEnd"/>
      <w:r w:rsidR="00CB0673" w:rsidRPr="00257B19">
        <w:rPr>
          <w:rFonts w:asciiTheme="minorHAnsi" w:eastAsia="Times New Roman" w:hAnsiTheme="minorHAnsi"/>
          <w:color w:val="1A1A1A"/>
          <w:sz w:val="22"/>
          <w:szCs w:val="22"/>
        </w:rPr>
        <w:t xml:space="preserve"> </w:t>
      </w:r>
      <w:r w:rsidR="000209BE" w:rsidRPr="00257B19">
        <w:rPr>
          <w:rFonts w:asciiTheme="minorHAnsi" w:eastAsia="Times New Roman" w:hAnsiTheme="minorHAnsi"/>
          <w:color w:val="1A1A1A"/>
          <w:sz w:val="22"/>
          <w:szCs w:val="22"/>
        </w:rPr>
        <w:t>would</w:t>
      </w:r>
      <w:r w:rsidR="00CB0673" w:rsidRPr="00257B19">
        <w:rPr>
          <w:rFonts w:asciiTheme="minorHAnsi" w:eastAsia="Times New Roman" w:hAnsiTheme="minorHAnsi"/>
          <w:color w:val="1A1A1A"/>
          <w:sz w:val="22"/>
          <w:szCs w:val="22"/>
        </w:rPr>
        <w:t xml:space="preserve"> not be satisfactory as the sole scientific addition to the Climate Action Council</w:t>
      </w:r>
      <w:r w:rsidR="000209BE" w:rsidRPr="00257B19">
        <w:rPr>
          <w:rFonts w:asciiTheme="minorHAnsi" w:eastAsia="Times New Roman" w:hAnsiTheme="minorHAnsi"/>
          <w:color w:val="1A1A1A"/>
          <w:sz w:val="22"/>
          <w:szCs w:val="22"/>
        </w:rPr>
        <w:t>.</w:t>
      </w:r>
      <w:r w:rsidR="00CB0673" w:rsidRPr="00257B19">
        <w:rPr>
          <w:rFonts w:asciiTheme="minorHAnsi" w:eastAsia="Times New Roman" w:hAnsiTheme="minorHAnsi"/>
          <w:color w:val="1A1A1A"/>
          <w:sz w:val="22"/>
          <w:szCs w:val="22"/>
        </w:rPr>
        <w:t xml:space="preserve"> </w:t>
      </w:r>
      <w:r w:rsidR="000209BE" w:rsidRPr="00257B19">
        <w:rPr>
          <w:rFonts w:asciiTheme="minorHAnsi" w:eastAsia="Times New Roman" w:hAnsiTheme="minorHAnsi"/>
          <w:color w:val="1A1A1A"/>
          <w:sz w:val="22"/>
          <w:szCs w:val="22"/>
        </w:rPr>
        <w:t xml:space="preserve">It has </w:t>
      </w:r>
      <w:hyperlink r:id="rId82" w:history="1">
        <w:r w:rsidR="00CB0673" w:rsidRPr="00257B19">
          <w:rPr>
            <w:rStyle w:val="Hyperlink"/>
            <w:rFonts w:asciiTheme="minorHAnsi" w:eastAsia="Times New Roman" w:hAnsiTheme="minorHAnsi"/>
            <w:sz w:val="22"/>
            <w:szCs w:val="22"/>
          </w:rPr>
          <w:t>tended to downplay</w:t>
        </w:r>
      </w:hyperlink>
      <w:r w:rsidR="00CB0673" w:rsidRPr="00257B19">
        <w:rPr>
          <w:rFonts w:asciiTheme="minorHAnsi" w:eastAsia="Times New Roman" w:hAnsiTheme="minorHAnsi"/>
          <w:color w:val="1A1A1A"/>
          <w:sz w:val="22"/>
          <w:szCs w:val="22"/>
        </w:rPr>
        <w:t xml:space="preserve"> the seriousness of climate change as compared to other scientific experts. Former members have also </w:t>
      </w:r>
      <w:hyperlink r:id="rId83" w:history="1">
        <w:r w:rsidR="00CB0673" w:rsidRPr="00257B19">
          <w:rPr>
            <w:rStyle w:val="Hyperlink"/>
            <w:rFonts w:asciiTheme="minorHAnsi" w:eastAsia="Times New Roman" w:hAnsiTheme="minorHAnsi"/>
            <w:sz w:val="22"/>
            <w:szCs w:val="22"/>
          </w:rPr>
          <w:t>been linked to</w:t>
        </w:r>
      </w:hyperlink>
      <w:r w:rsidR="005020FD" w:rsidRPr="00257B19">
        <w:rPr>
          <w:rFonts w:asciiTheme="minorHAnsi" w:eastAsia="Times New Roman" w:hAnsiTheme="minorHAnsi"/>
          <w:color w:val="1A1A1A"/>
          <w:sz w:val="22"/>
          <w:szCs w:val="22"/>
        </w:rPr>
        <w:t xml:space="preserve"> climate sceptic </w:t>
      </w:r>
      <w:r w:rsidR="00CB0673" w:rsidRPr="00257B19">
        <w:rPr>
          <w:rFonts w:asciiTheme="minorHAnsi" w:eastAsia="Times New Roman" w:hAnsiTheme="minorHAnsi"/>
          <w:color w:val="1A1A1A"/>
          <w:sz w:val="22"/>
          <w:szCs w:val="22"/>
        </w:rPr>
        <w:t xml:space="preserve">groups in Ireland and the UK. </w:t>
      </w:r>
      <w:r w:rsidR="000209BE" w:rsidRPr="00257B19">
        <w:rPr>
          <w:rFonts w:asciiTheme="minorHAnsi" w:eastAsia="Times New Roman" w:hAnsiTheme="minorHAnsi"/>
          <w:color w:val="1A1A1A"/>
          <w:sz w:val="22"/>
          <w:szCs w:val="22"/>
        </w:rPr>
        <w:t>It would be preferable for the new Climate Action Council to be strengthened by way of the addition of several climate and other scientists</w:t>
      </w:r>
      <w:r w:rsidR="002B4BB1" w:rsidRPr="00257B19">
        <w:rPr>
          <w:rFonts w:asciiTheme="minorHAnsi" w:eastAsia="Times New Roman" w:hAnsiTheme="minorHAnsi"/>
          <w:color w:val="1A1A1A"/>
          <w:sz w:val="22"/>
          <w:szCs w:val="22"/>
        </w:rPr>
        <w:t xml:space="preserve"> and experts</w:t>
      </w:r>
      <w:r w:rsidR="000209BE" w:rsidRPr="00257B19">
        <w:rPr>
          <w:rFonts w:asciiTheme="minorHAnsi" w:eastAsia="Times New Roman" w:hAnsiTheme="minorHAnsi"/>
          <w:color w:val="1A1A1A"/>
          <w:sz w:val="22"/>
          <w:szCs w:val="22"/>
        </w:rPr>
        <w:t xml:space="preserve">. The 2015 Act simply requires the Minister to have regard </w:t>
      </w:r>
      <w:r w:rsidR="000209BE" w:rsidRPr="00257B19">
        <w:rPr>
          <w:rFonts w:asciiTheme="minorHAnsi" w:eastAsia="Times New Roman" w:hAnsiTheme="minorHAnsi" w:cstheme="minorHAnsi"/>
          <w:color w:val="1A1A1A"/>
          <w:sz w:val="22"/>
          <w:szCs w:val="22"/>
        </w:rPr>
        <w:t xml:space="preserve">to </w:t>
      </w:r>
      <w:r w:rsidR="000209BE" w:rsidRPr="00257B19">
        <w:rPr>
          <w:rFonts w:asciiTheme="minorHAnsi" w:hAnsiTheme="minorHAnsi" w:cstheme="minorHAnsi"/>
          <w:sz w:val="22"/>
          <w:szCs w:val="22"/>
        </w:rPr>
        <w:t xml:space="preserve">the range of qualifications, expertise and experience necessary for the proper and effective performance of the Council. The UK’s </w:t>
      </w:r>
      <w:r w:rsidR="005020FD" w:rsidRPr="00257B19">
        <w:rPr>
          <w:rFonts w:asciiTheme="minorHAnsi" w:hAnsiTheme="minorHAnsi" w:cstheme="minorHAnsi"/>
          <w:sz w:val="22"/>
          <w:szCs w:val="22"/>
        </w:rPr>
        <w:t xml:space="preserve">Climate Change Act 2008 is </w:t>
      </w:r>
      <w:r w:rsidR="000209BE" w:rsidRPr="00257B19">
        <w:rPr>
          <w:rFonts w:asciiTheme="minorHAnsi" w:hAnsiTheme="minorHAnsi" w:cstheme="minorHAnsi"/>
          <w:sz w:val="22"/>
          <w:szCs w:val="22"/>
        </w:rPr>
        <w:t xml:space="preserve">more specific, requiring the national authorities to have regard to the desirability of securing that the UK Climate Change Committee has experience in or knowledge of a whole range of specified areas (see Schedule 1 to the UK Act). </w:t>
      </w:r>
      <w:r w:rsidR="00CB0673" w:rsidRPr="00257B19">
        <w:rPr>
          <w:rFonts w:asciiTheme="minorHAnsi" w:eastAsia="Times New Roman" w:hAnsiTheme="minorHAnsi"/>
          <w:sz w:val="22"/>
          <w:szCs w:val="22"/>
        </w:rPr>
        <w:t>It is recommended that amendments be put forward to</w:t>
      </w:r>
      <w:r w:rsidR="000209BE" w:rsidRPr="00257B19">
        <w:rPr>
          <w:rFonts w:asciiTheme="minorHAnsi" w:eastAsia="Times New Roman" w:hAnsiTheme="minorHAnsi"/>
          <w:sz w:val="22"/>
          <w:szCs w:val="22"/>
        </w:rPr>
        <w:t xml:space="preserve"> the Climate Bill 2019 to</w:t>
      </w:r>
      <w:r w:rsidR="00CB0673" w:rsidRPr="00257B19">
        <w:rPr>
          <w:rFonts w:asciiTheme="minorHAnsi" w:eastAsia="Times New Roman" w:hAnsiTheme="minorHAnsi"/>
          <w:sz w:val="22"/>
          <w:szCs w:val="22"/>
        </w:rPr>
        <w:t xml:space="preserve"> require </w:t>
      </w:r>
      <w:r w:rsidR="00CB0673" w:rsidRPr="00257B19">
        <w:rPr>
          <w:rFonts w:asciiTheme="minorHAnsi" w:eastAsia="Times New Roman" w:hAnsiTheme="minorHAnsi"/>
          <w:color w:val="1A1A1A"/>
          <w:sz w:val="22"/>
          <w:szCs w:val="22"/>
        </w:rPr>
        <w:t>expertise be included on climate justice</w:t>
      </w:r>
      <w:r w:rsidR="000209BE" w:rsidRPr="00257B19">
        <w:rPr>
          <w:rFonts w:asciiTheme="minorHAnsi" w:eastAsia="Times New Roman" w:hAnsiTheme="minorHAnsi"/>
          <w:color w:val="1A1A1A"/>
          <w:sz w:val="22"/>
          <w:szCs w:val="22"/>
        </w:rPr>
        <w:t>,</w:t>
      </w:r>
      <w:r w:rsidR="00CB0673" w:rsidRPr="00257B19">
        <w:rPr>
          <w:rFonts w:asciiTheme="minorHAnsi" w:eastAsia="Times New Roman" w:hAnsiTheme="minorHAnsi"/>
          <w:color w:val="1A1A1A"/>
          <w:sz w:val="22"/>
          <w:szCs w:val="22"/>
        </w:rPr>
        <w:t xml:space="preserve"> just transition</w:t>
      </w:r>
      <w:r w:rsidR="000209BE" w:rsidRPr="00257B19">
        <w:rPr>
          <w:rFonts w:asciiTheme="minorHAnsi" w:eastAsia="Times New Roman" w:hAnsiTheme="minorHAnsi"/>
          <w:color w:val="1A1A1A"/>
          <w:sz w:val="22"/>
          <w:szCs w:val="22"/>
        </w:rPr>
        <w:t xml:space="preserve">, and </w:t>
      </w:r>
      <w:r w:rsidR="002B4BB1" w:rsidRPr="00257B19">
        <w:rPr>
          <w:rFonts w:asciiTheme="minorHAnsi" w:eastAsia="Times New Roman" w:hAnsiTheme="minorHAnsi"/>
          <w:color w:val="1A1A1A"/>
          <w:sz w:val="22"/>
          <w:szCs w:val="22"/>
        </w:rPr>
        <w:t xml:space="preserve">biodiversity and </w:t>
      </w:r>
      <w:r w:rsidR="000209BE" w:rsidRPr="00257B19">
        <w:rPr>
          <w:rFonts w:asciiTheme="minorHAnsi" w:eastAsia="Times New Roman" w:hAnsiTheme="minorHAnsi"/>
          <w:color w:val="1A1A1A"/>
          <w:sz w:val="22"/>
          <w:szCs w:val="22"/>
        </w:rPr>
        <w:t>climate science, amongst other areas</w:t>
      </w:r>
      <w:r w:rsidR="00CB0673" w:rsidRPr="00257B19">
        <w:rPr>
          <w:rFonts w:asciiTheme="minorHAnsi" w:eastAsia="Times New Roman" w:hAnsiTheme="minorHAnsi"/>
          <w:color w:val="1A1A1A"/>
          <w:sz w:val="22"/>
          <w:szCs w:val="22"/>
        </w:rPr>
        <w:t xml:space="preserve">. </w:t>
      </w:r>
      <w:r w:rsidR="005C3AB6" w:rsidRPr="00257B19">
        <w:rPr>
          <w:rFonts w:asciiTheme="minorHAnsi" w:hAnsiTheme="minorHAnsi" w:cstheme="minorHAnsi"/>
          <w:sz w:val="22"/>
          <w:szCs w:val="22"/>
        </w:rPr>
        <w:t>Under</w:t>
      </w:r>
      <w:r w:rsidR="005C3AB6" w:rsidRPr="00257B19">
        <w:rPr>
          <w:rFonts w:asciiTheme="minorHAnsi" w:hAnsiTheme="minorHAnsi"/>
          <w:sz w:val="22"/>
          <w:szCs w:val="22"/>
        </w:rPr>
        <w:t xml:space="preserve"> the 2015 Act members of the Climate Change Advisory Council are nominated by the Minister and appointed by government; this process is retained in Head 7 of the 2019 Bill. </w:t>
      </w:r>
    </w:p>
    <w:p w14:paraId="50972A35" w14:textId="77777777" w:rsidR="002B4BB1" w:rsidRPr="00257B19" w:rsidRDefault="002B4BB1" w:rsidP="00257B19">
      <w:pPr>
        <w:spacing w:line="276" w:lineRule="auto"/>
        <w:rPr>
          <w:rFonts w:asciiTheme="minorHAnsi" w:eastAsia="Times New Roman" w:hAnsiTheme="minorHAnsi"/>
          <w:color w:val="000000" w:themeColor="text1"/>
          <w:sz w:val="22"/>
          <w:szCs w:val="22"/>
        </w:rPr>
      </w:pPr>
    </w:p>
    <w:p w14:paraId="27D30E3C" w14:textId="77777777" w:rsidR="005020FD" w:rsidRPr="00257B19" w:rsidRDefault="003A2243" w:rsidP="00257B19">
      <w:pPr>
        <w:pStyle w:val="Heading4"/>
        <w:spacing w:line="276" w:lineRule="auto"/>
        <w:rPr>
          <w:rFonts w:asciiTheme="minorHAnsi" w:hAnsiTheme="minorHAnsi"/>
          <w:sz w:val="22"/>
          <w:szCs w:val="22"/>
        </w:rPr>
      </w:pPr>
      <w:r w:rsidRPr="00257B19">
        <w:rPr>
          <w:rFonts w:asciiTheme="minorHAnsi" w:hAnsiTheme="minorHAnsi"/>
          <w:sz w:val="22"/>
          <w:szCs w:val="22"/>
        </w:rPr>
        <w:t xml:space="preserve">Biodiversity expertise: </w:t>
      </w:r>
    </w:p>
    <w:p w14:paraId="11157F24" w14:textId="5CFB9084" w:rsidR="003A2243" w:rsidRPr="00257B19" w:rsidRDefault="00D253B8" w:rsidP="00257B19">
      <w:pPr>
        <w:spacing w:line="276" w:lineRule="auto"/>
        <w:rPr>
          <w:rFonts w:asciiTheme="minorHAnsi" w:hAnsiTheme="minorHAnsi"/>
          <w:color w:val="000000" w:themeColor="text1"/>
          <w:sz w:val="22"/>
          <w:szCs w:val="22"/>
        </w:rPr>
      </w:pPr>
      <w:r w:rsidRPr="00257B19">
        <w:rPr>
          <w:rFonts w:asciiTheme="minorHAnsi" w:hAnsiTheme="minorHAnsi"/>
          <w:color w:val="000000" w:themeColor="text1"/>
          <w:sz w:val="22"/>
          <w:szCs w:val="22"/>
        </w:rPr>
        <w:t xml:space="preserve">Representation would be required on the Council and an amendment to the 2019 Bill to require that climate action under the Act be consistent with the conservation of biodiversity. </w:t>
      </w:r>
      <w:r w:rsidR="003A2243" w:rsidRPr="00257B19">
        <w:rPr>
          <w:rFonts w:asciiTheme="minorHAnsi" w:hAnsiTheme="minorHAnsi"/>
          <w:color w:val="000000" w:themeColor="text1"/>
          <w:sz w:val="22"/>
          <w:szCs w:val="22"/>
        </w:rPr>
        <w:t>On May 10</w:t>
      </w:r>
      <w:r w:rsidR="003A2243" w:rsidRPr="00257B19">
        <w:rPr>
          <w:rFonts w:asciiTheme="minorHAnsi" w:hAnsiTheme="minorHAnsi"/>
          <w:color w:val="000000" w:themeColor="text1"/>
          <w:sz w:val="22"/>
          <w:szCs w:val="22"/>
          <w:vertAlign w:val="superscript"/>
        </w:rPr>
        <w:t>th</w:t>
      </w:r>
      <w:r w:rsidR="003A2243" w:rsidRPr="00257B19">
        <w:rPr>
          <w:rFonts w:asciiTheme="minorHAnsi" w:hAnsiTheme="minorHAnsi"/>
          <w:color w:val="000000" w:themeColor="text1"/>
          <w:sz w:val="22"/>
          <w:szCs w:val="22"/>
        </w:rPr>
        <w:t xml:space="preserve"> 2019, Ireland became the second country in the world to declare a climate emergency, and the first to declare a biodiversity emergency. This amendment </w:t>
      </w:r>
      <w:hyperlink r:id="rId84" w:history="1">
        <w:r w:rsidR="003A2243" w:rsidRPr="00257B19">
          <w:rPr>
            <w:rStyle w:val="Hyperlink"/>
            <w:rFonts w:asciiTheme="minorHAnsi" w:hAnsiTheme="minorHAnsi"/>
            <w:sz w:val="22"/>
            <w:szCs w:val="22"/>
          </w:rPr>
          <w:t>was added</w:t>
        </w:r>
      </w:hyperlink>
      <w:r w:rsidR="003A2243" w:rsidRPr="00257B19">
        <w:rPr>
          <w:rFonts w:asciiTheme="minorHAnsi" w:hAnsiTheme="minorHAnsi"/>
          <w:color w:val="000000" w:themeColor="text1"/>
          <w:sz w:val="22"/>
          <w:szCs w:val="22"/>
        </w:rPr>
        <w:t xml:space="preserve"> to recognize the indivisibility between the two. This all the more evident as the current Covid-19 crisis </w:t>
      </w:r>
      <w:r w:rsidR="00427F26" w:rsidRPr="00257B19">
        <w:rPr>
          <w:rFonts w:asciiTheme="minorHAnsi" w:hAnsiTheme="minorHAnsi"/>
          <w:color w:val="000000" w:themeColor="text1"/>
          <w:sz w:val="22"/>
          <w:szCs w:val="22"/>
        </w:rPr>
        <w:t>appears to have</w:t>
      </w:r>
      <w:r w:rsidR="003A2243" w:rsidRPr="00257B19">
        <w:rPr>
          <w:rFonts w:asciiTheme="minorHAnsi" w:hAnsiTheme="minorHAnsi"/>
          <w:color w:val="000000" w:themeColor="text1"/>
          <w:sz w:val="22"/>
          <w:szCs w:val="22"/>
        </w:rPr>
        <w:t xml:space="preserve"> been caused by the interaction of biodiversity loss with climate change which increases the risk and spread of </w:t>
      </w:r>
      <w:hyperlink r:id="rId85" w:history="1">
        <w:r w:rsidR="003A2243" w:rsidRPr="00257B19">
          <w:rPr>
            <w:rStyle w:val="Hyperlink"/>
            <w:rFonts w:asciiTheme="minorHAnsi" w:hAnsiTheme="minorHAnsi"/>
            <w:sz w:val="22"/>
            <w:szCs w:val="22"/>
          </w:rPr>
          <w:t>zoonotic diseases</w:t>
        </w:r>
      </w:hyperlink>
      <w:r w:rsidR="003A2243" w:rsidRPr="00257B19">
        <w:rPr>
          <w:rFonts w:asciiTheme="minorHAnsi" w:hAnsiTheme="minorHAnsi"/>
          <w:color w:val="000000" w:themeColor="text1"/>
          <w:sz w:val="22"/>
          <w:szCs w:val="22"/>
        </w:rPr>
        <w:t xml:space="preserve"> – caused by germs</w:t>
      </w:r>
      <w:r w:rsidR="0052754E" w:rsidRPr="00257B19">
        <w:rPr>
          <w:rFonts w:asciiTheme="minorHAnsi" w:hAnsiTheme="minorHAnsi"/>
          <w:color w:val="000000" w:themeColor="text1"/>
          <w:sz w:val="22"/>
          <w:szCs w:val="22"/>
        </w:rPr>
        <w:t>/viruses</w:t>
      </w:r>
      <w:r w:rsidR="003A2243" w:rsidRPr="00257B19">
        <w:rPr>
          <w:rFonts w:asciiTheme="minorHAnsi" w:hAnsiTheme="minorHAnsi"/>
          <w:color w:val="000000" w:themeColor="text1"/>
          <w:sz w:val="22"/>
          <w:szCs w:val="22"/>
        </w:rPr>
        <w:t xml:space="preserve"> that spread between </w:t>
      </w:r>
      <w:hyperlink r:id="rId86" w:history="1">
        <w:r w:rsidR="003A2243" w:rsidRPr="00257B19">
          <w:rPr>
            <w:rStyle w:val="Hyperlink"/>
            <w:rFonts w:asciiTheme="minorHAnsi" w:hAnsiTheme="minorHAnsi"/>
            <w:sz w:val="22"/>
            <w:szCs w:val="22"/>
          </w:rPr>
          <w:t>animals and people</w:t>
        </w:r>
      </w:hyperlink>
      <w:r w:rsidR="003A2243" w:rsidRPr="00257B19">
        <w:rPr>
          <w:rFonts w:asciiTheme="minorHAnsi" w:hAnsiTheme="minorHAnsi"/>
          <w:color w:val="000000" w:themeColor="text1"/>
          <w:sz w:val="22"/>
          <w:szCs w:val="22"/>
        </w:rPr>
        <w:t>. Biodiversity loss is already occurring in Ireland</w:t>
      </w:r>
      <w:r w:rsidR="00E019D4" w:rsidRPr="00257B19">
        <w:rPr>
          <w:rFonts w:asciiTheme="minorHAnsi" w:hAnsiTheme="minorHAnsi"/>
          <w:color w:val="000000" w:themeColor="text1"/>
          <w:sz w:val="22"/>
          <w:szCs w:val="22"/>
        </w:rPr>
        <w:t xml:space="preserve"> due to factors other than climate change which will exacerbate existing harmful practices</w:t>
      </w:r>
      <w:r w:rsidR="003A2243" w:rsidRPr="00257B19">
        <w:rPr>
          <w:rFonts w:asciiTheme="minorHAnsi" w:hAnsiTheme="minorHAnsi"/>
          <w:color w:val="000000" w:themeColor="text1"/>
          <w:sz w:val="22"/>
          <w:szCs w:val="22"/>
        </w:rPr>
        <w:t xml:space="preserve">. </w:t>
      </w:r>
    </w:p>
    <w:p w14:paraId="345002D3" w14:textId="77777777" w:rsidR="005020FD" w:rsidRPr="00257B19" w:rsidRDefault="005020FD" w:rsidP="00257B19">
      <w:pPr>
        <w:spacing w:line="276" w:lineRule="auto"/>
        <w:rPr>
          <w:rFonts w:asciiTheme="minorHAnsi" w:eastAsia="Times New Roman" w:hAnsiTheme="minorHAnsi"/>
          <w:color w:val="000000" w:themeColor="text1"/>
          <w:sz w:val="22"/>
          <w:szCs w:val="22"/>
        </w:rPr>
      </w:pPr>
    </w:p>
    <w:p w14:paraId="61FDB64E" w14:textId="77777777" w:rsidR="005020FD" w:rsidRPr="00257B19" w:rsidRDefault="00037833" w:rsidP="00257B19">
      <w:pPr>
        <w:pStyle w:val="Heading4"/>
        <w:spacing w:line="276" w:lineRule="auto"/>
        <w:rPr>
          <w:rFonts w:asciiTheme="minorHAnsi" w:hAnsiTheme="minorHAnsi"/>
          <w:sz w:val="22"/>
          <w:szCs w:val="22"/>
        </w:rPr>
      </w:pPr>
      <w:r w:rsidRPr="00257B19">
        <w:rPr>
          <w:rFonts w:asciiTheme="minorHAnsi" w:hAnsiTheme="minorHAnsi"/>
          <w:sz w:val="22"/>
          <w:szCs w:val="22"/>
        </w:rPr>
        <w:t xml:space="preserve">Gender: </w:t>
      </w:r>
    </w:p>
    <w:p w14:paraId="5A90C83E" w14:textId="3D28B3D4" w:rsidR="000A21B5" w:rsidRPr="00257B19" w:rsidRDefault="00AD5C47" w:rsidP="00257B19">
      <w:pPr>
        <w:spacing w:line="276" w:lineRule="auto"/>
        <w:rPr>
          <w:rFonts w:asciiTheme="minorHAnsi" w:eastAsia="Times New Roman" w:hAnsiTheme="minorHAnsi"/>
          <w:color w:val="000000" w:themeColor="text1"/>
          <w:sz w:val="22"/>
          <w:szCs w:val="22"/>
        </w:rPr>
      </w:pPr>
      <w:r w:rsidRPr="00257B19">
        <w:rPr>
          <w:rFonts w:asciiTheme="minorHAnsi" w:hAnsiTheme="minorHAnsi"/>
          <w:color w:val="000000" w:themeColor="text1"/>
          <w:sz w:val="22"/>
          <w:szCs w:val="22"/>
        </w:rPr>
        <w:t xml:space="preserve">As noted above, the 2015 Act’s focus on cost-effectiveness led to the Climate Change Advisory Council being dominated by economists, with only one geographer </w:t>
      </w:r>
      <w:r w:rsidR="00046B1A" w:rsidRPr="00257B19">
        <w:rPr>
          <w:rFonts w:asciiTheme="minorHAnsi" w:hAnsiTheme="minorHAnsi"/>
          <w:color w:val="000000" w:themeColor="text1"/>
          <w:sz w:val="22"/>
          <w:szCs w:val="22"/>
        </w:rPr>
        <w:t xml:space="preserve">and only two women. </w:t>
      </w:r>
      <w:r w:rsidR="00037833" w:rsidRPr="00257B19">
        <w:rPr>
          <w:rFonts w:asciiTheme="minorHAnsi" w:hAnsiTheme="minorHAnsi"/>
          <w:color w:val="000000" w:themeColor="text1"/>
          <w:sz w:val="22"/>
          <w:szCs w:val="22"/>
        </w:rPr>
        <w:t>The lack of gender</w:t>
      </w:r>
      <w:r w:rsidR="002B4BB1" w:rsidRPr="00257B19">
        <w:rPr>
          <w:rFonts w:asciiTheme="minorHAnsi" w:hAnsiTheme="minorHAnsi"/>
          <w:color w:val="000000" w:themeColor="text1"/>
          <w:sz w:val="22"/>
          <w:szCs w:val="22"/>
        </w:rPr>
        <w:t xml:space="preserve"> balance is no accident, but a</w:t>
      </w:r>
      <w:r w:rsidR="00037833" w:rsidRPr="00257B19">
        <w:rPr>
          <w:rFonts w:asciiTheme="minorHAnsi" w:hAnsiTheme="minorHAnsi"/>
          <w:color w:val="000000" w:themeColor="text1"/>
          <w:sz w:val="22"/>
          <w:szCs w:val="22"/>
        </w:rPr>
        <w:t xml:space="preserve"> result of </w:t>
      </w:r>
      <w:r w:rsidR="00A515CC" w:rsidRPr="00257B19">
        <w:rPr>
          <w:rFonts w:asciiTheme="minorHAnsi" w:hAnsiTheme="minorHAnsi"/>
          <w:color w:val="000000" w:themeColor="text1"/>
          <w:sz w:val="22"/>
          <w:szCs w:val="22"/>
        </w:rPr>
        <w:t xml:space="preserve">systemic gender inequality and </w:t>
      </w:r>
      <w:r w:rsidR="00037833" w:rsidRPr="00257B19">
        <w:rPr>
          <w:rFonts w:asciiTheme="minorHAnsi" w:hAnsiTheme="minorHAnsi"/>
          <w:color w:val="000000" w:themeColor="text1"/>
          <w:sz w:val="22"/>
          <w:szCs w:val="22"/>
        </w:rPr>
        <w:t xml:space="preserve">the 2015 Bill’s focus on ‘cost-effectiveness’. It has been </w:t>
      </w:r>
      <w:hyperlink r:id="rId87" w:history="1">
        <w:r w:rsidR="00037833" w:rsidRPr="00257B19">
          <w:rPr>
            <w:rStyle w:val="Hyperlink"/>
            <w:rFonts w:asciiTheme="minorHAnsi" w:hAnsiTheme="minorHAnsi"/>
            <w:sz w:val="22"/>
            <w:szCs w:val="22"/>
          </w:rPr>
          <w:t>well-documented</w:t>
        </w:r>
      </w:hyperlink>
      <w:r w:rsidR="00037833" w:rsidRPr="00257B19">
        <w:rPr>
          <w:rFonts w:asciiTheme="minorHAnsi" w:hAnsiTheme="minorHAnsi"/>
          <w:color w:val="000000" w:themeColor="text1"/>
          <w:sz w:val="22"/>
          <w:szCs w:val="22"/>
        </w:rPr>
        <w:t xml:space="preserve"> that approaches to climate action are gendered; </w:t>
      </w:r>
      <w:r w:rsidR="00CC0C98" w:rsidRPr="00257B19">
        <w:rPr>
          <w:rFonts w:asciiTheme="minorHAnsi" w:hAnsiTheme="minorHAnsi"/>
          <w:color w:val="000000" w:themeColor="text1"/>
          <w:sz w:val="22"/>
          <w:szCs w:val="22"/>
        </w:rPr>
        <w:t xml:space="preserve">research suggests that </w:t>
      </w:r>
      <w:r w:rsidR="00037833" w:rsidRPr="00257B19">
        <w:rPr>
          <w:rFonts w:asciiTheme="minorHAnsi" w:hAnsiTheme="minorHAnsi"/>
          <w:color w:val="000000" w:themeColor="text1"/>
          <w:sz w:val="22"/>
          <w:szCs w:val="22"/>
        </w:rPr>
        <w:t xml:space="preserve">climate justice arguments are </w:t>
      </w:r>
      <w:r w:rsidR="00CC0C98" w:rsidRPr="00257B19">
        <w:rPr>
          <w:rFonts w:asciiTheme="minorHAnsi" w:hAnsiTheme="minorHAnsi"/>
          <w:color w:val="000000" w:themeColor="text1"/>
          <w:sz w:val="22"/>
          <w:szCs w:val="22"/>
        </w:rPr>
        <w:t xml:space="preserve">associated with women more than men. </w:t>
      </w:r>
      <w:r w:rsidR="00037833" w:rsidRPr="00257B19">
        <w:rPr>
          <w:rFonts w:asciiTheme="minorHAnsi" w:hAnsiTheme="minorHAnsi"/>
          <w:color w:val="000000" w:themeColor="text1"/>
          <w:sz w:val="22"/>
          <w:szCs w:val="22"/>
        </w:rPr>
        <w:t xml:space="preserve">Men </w:t>
      </w:r>
      <w:r w:rsidR="00CC0C98" w:rsidRPr="00257B19">
        <w:rPr>
          <w:rFonts w:asciiTheme="minorHAnsi" w:hAnsiTheme="minorHAnsi"/>
          <w:color w:val="000000" w:themeColor="text1"/>
          <w:sz w:val="22"/>
          <w:szCs w:val="22"/>
        </w:rPr>
        <w:lastRenderedPageBreak/>
        <w:t>who</w:t>
      </w:r>
      <w:r w:rsidR="00D253B8" w:rsidRPr="00257B19">
        <w:rPr>
          <w:rFonts w:asciiTheme="minorHAnsi" w:hAnsiTheme="minorHAnsi"/>
          <w:color w:val="000000" w:themeColor="text1"/>
          <w:sz w:val="22"/>
          <w:szCs w:val="22"/>
        </w:rPr>
        <w:t xml:space="preserve"> adopt such</w:t>
      </w:r>
      <w:r w:rsidR="00037833" w:rsidRPr="00257B19">
        <w:rPr>
          <w:rFonts w:asciiTheme="minorHAnsi" w:hAnsiTheme="minorHAnsi"/>
          <w:color w:val="000000" w:themeColor="text1"/>
          <w:sz w:val="22"/>
          <w:szCs w:val="22"/>
        </w:rPr>
        <w:t xml:space="preserve"> </w:t>
      </w:r>
      <w:r w:rsidR="00CC0C98" w:rsidRPr="00257B19">
        <w:rPr>
          <w:rFonts w:asciiTheme="minorHAnsi" w:hAnsiTheme="minorHAnsi"/>
          <w:color w:val="000000" w:themeColor="text1"/>
          <w:sz w:val="22"/>
          <w:szCs w:val="22"/>
        </w:rPr>
        <w:t>frames are likely to be perceived as</w:t>
      </w:r>
      <w:r w:rsidR="00D253B8" w:rsidRPr="00257B19">
        <w:rPr>
          <w:rFonts w:asciiTheme="minorHAnsi" w:hAnsiTheme="minorHAnsi"/>
          <w:color w:val="000000" w:themeColor="text1"/>
          <w:sz w:val="22"/>
          <w:szCs w:val="22"/>
        </w:rPr>
        <w:t xml:space="preserve"> gender deviants and so turn to </w:t>
      </w:r>
      <w:r w:rsidR="00037833" w:rsidRPr="00257B19">
        <w:rPr>
          <w:rFonts w:asciiTheme="minorHAnsi" w:hAnsiTheme="minorHAnsi"/>
          <w:color w:val="000000" w:themeColor="text1"/>
          <w:sz w:val="22"/>
          <w:szCs w:val="22"/>
        </w:rPr>
        <w:t>n</w:t>
      </w:r>
      <w:r w:rsidRPr="00257B19">
        <w:rPr>
          <w:rFonts w:asciiTheme="minorHAnsi" w:hAnsiTheme="minorHAnsi"/>
          <w:color w:val="000000" w:themeColor="text1"/>
          <w:sz w:val="22"/>
          <w:szCs w:val="22"/>
        </w:rPr>
        <w:t xml:space="preserve">eo-classical </w:t>
      </w:r>
      <w:r w:rsidR="00D253B8" w:rsidRPr="00257B19">
        <w:rPr>
          <w:rFonts w:asciiTheme="minorHAnsi" w:hAnsiTheme="minorHAnsi"/>
          <w:color w:val="000000" w:themeColor="text1"/>
          <w:sz w:val="22"/>
          <w:szCs w:val="22"/>
        </w:rPr>
        <w:t>economics and a focus on</w:t>
      </w:r>
      <w:r w:rsidRPr="00257B19">
        <w:rPr>
          <w:rFonts w:asciiTheme="minorHAnsi" w:hAnsiTheme="minorHAnsi"/>
          <w:color w:val="000000" w:themeColor="text1"/>
          <w:sz w:val="22"/>
          <w:szCs w:val="22"/>
        </w:rPr>
        <w:t xml:space="preserve"> technological change and ‘quic</w:t>
      </w:r>
      <w:r w:rsidR="005020FD" w:rsidRPr="00257B19">
        <w:rPr>
          <w:rFonts w:asciiTheme="minorHAnsi" w:hAnsiTheme="minorHAnsi"/>
          <w:color w:val="000000" w:themeColor="text1"/>
          <w:sz w:val="22"/>
          <w:szCs w:val="22"/>
        </w:rPr>
        <w:t>k fixes’ such as non-systemic approaches to the</w:t>
      </w:r>
      <w:r w:rsidR="00037833" w:rsidRPr="00257B19">
        <w:rPr>
          <w:rFonts w:asciiTheme="minorHAnsi" w:hAnsiTheme="minorHAnsi"/>
          <w:color w:val="000000" w:themeColor="text1"/>
          <w:sz w:val="22"/>
          <w:szCs w:val="22"/>
        </w:rPr>
        <w:t xml:space="preserve"> carbon tax</w:t>
      </w:r>
      <w:r w:rsidR="00D253B8" w:rsidRPr="00257B19">
        <w:rPr>
          <w:rFonts w:asciiTheme="minorHAnsi" w:hAnsiTheme="minorHAnsi"/>
          <w:color w:val="000000" w:themeColor="text1"/>
          <w:sz w:val="22"/>
          <w:szCs w:val="22"/>
        </w:rPr>
        <w:t>. Interestingly, this gendered approach also</w:t>
      </w:r>
      <w:r w:rsidR="00037833" w:rsidRPr="00257B19">
        <w:rPr>
          <w:rFonts w:asciiTheme="minorHAnsi" w:hAnsiTheme="minorHAnsi"/>
          <w:color w:val="000000" w:themeColor="text1"/>
          <w:sz w:val="22"/>
          <w:szCs w:val="22"/>
        </w:rPr>
        <w:t xml:space="preserve"> dominate</w:t>
      </w:r>
      <w:r w:rsidR="00D253B8" w:rsidRPr="00257B19">
        <w:rPr>
          <w:rFonts w:asciiTheme="minorHAnsi" w:hAnsiTheme="minorHAnsi"/>
          <w:color w:val="000000" w:themeColor="text1"/>
          <w:sz w:val="22"/>
          <w:szCs w:val="22"/>
        </w:rPr>
        <w:t>s</w:t>
      </w:r>
      <w:r w:rsidR="00037833" w:rsidRPr="00257B19">
        <w:rPr>
          <w:rFonts w:asciiTheme="minorHAnsi" w:hAnsiTheme="minorHAnsi"/>
          <w:color w:val="000000" w:themeColor="text1"/>
          <w:sz w:val="22"/>
          <w:szCs w:val="22"/>
        </w:rPr>
        <w:t xml:space="preserve"> the </w:t>
      </w:r>
      <w:r w:rsidR="00D253B8" w:rsidRPr="00257B19">
        <w:rPr>
          <w:rFonts w:asciiTheme="minorHAnsi" w:hAnsiTheme="minorHAnsi"/>
          <w:color w:val="000000" w:themeColor="text1"/>
          <w:sz w:val="22"/>
          <w:szCs w:val="22"/>
        </w:rPr>
        <w:t xml:space="preserve">Irish Climate Change Advisory </w:t>
      </w:r>
      <w:r w:rsidR="00037833" w:rsidRPr="00257B19">
        <w:rPr>
          <w:rFonts w:asciiTheme="minorHAnsi" w:hAnsiTheme="minorHAnsi"/>
          <w:color w:val="000000" w:themeColor="text1"/>
          <w:sz w:val="22"/>
          <w:szCs w:val="22"/>
        </w:rPr>
        <w:t xml:space="preserve">Council. </w:t>
      </w:r>
    </w:p>
    <w:p w14:paraId="799B12DB" w14:textId="77777777" w:rsidR="005020FD" w:rsidRPr="00257B19" w:rsidRDefault="005020FD" w:rsidP="00257B19">
      <w:pPr>
        <w:spacing w:line="276" w:lineRule="auto"/>
        <w:rPr>
          <w:rFonts w:asciiTheme="minorHAnsi" w:hAnsiTheme="minorHAnsi"/>
          <w:b/>
          <w:color w:val="000000" w:themeColor="text1"/>
          <w:sz w:val="22"/>
          <w:szCs w:val="22"/>
        </w:rPr>
      </w:pPr>
    </w:p>
    <w:p w14:paraId="7EDA9801" w14:textId="4D2F4894" w:rsidR="00F37D43" w:rsidRPr="00257B19" w:rsidRDefault="000A21B5" w:rsidP="00257B19">
      <w:pPr>
        <w:spacing w:line="276" w:lineRule="auto"/>
        <w:rPr>
          <w:rFonts w:asciiTheme="minorHAnsi" w:eastAsia="Times New Roman" w:hAnsiTheme="minorHAnsi"/>
          <w:color w:val="1A1A1A"/>
          <w:sz w:val="22"/>
          <w:szCs w:val="22"/>
        </w:rPr>
      </w:pPr>
      <w:r w:rsidRPr="00257B19">
        <w:rPr>
          <w:rFonts w:asciiTheme="minorHAnsi" w:hAnsiTheme="minorHAnsi"/>
          <w:b/>
          <w:color w:val="000000" w:themeColor="text1"/>
          <w:sz w:val="22"/>
          <w:szCs w:val="22"/>
        </w:rPr>
        <w:t>Recommendation:</w:t>
      </w:r>
      <w:r w:rsidRPr="00257B19">
        <w:rPr>
          <w:rFonts w:asciiTheme="minorHAnsi" w:eastAsia="Times New Roman" w:hAnsiTheme="minorHAnsi"/>
          <w:color w:val="1A1A1A"/>
          <w:sz w:val="22"/>
          <w:szCs w:val="22"/>
        </w:rPr>
        <w:t xml:space="preserve"> </w:t>
      </w:r>
      <w:r w:rsidR="00511195" w:rsidRPr="00257B19">
        <w:rPr>
          <w:rFonts w:asciiTheme="minorHAnsi" w:eastAsia="Times New Roman" w:hAnsiTheme="minorHAnsi"/>
          <w:color w:val="1A1A1A"/>
          <w:sz w:val="22"/>
          <w:szCs w:val="22"/>
        </w:rPr>
        <w:t>The 2019 Bill only requires a gender balance ‘as far as practicable’. This is not acceptable and a 50:50 balance is required.</w:t>
      </w:r>
      <w:r w:rsidR="00936124" w:rsidRPr="00257B19">
        <w:rPr>
          <w:rFonts w:asciiTheme="minorHAnsi" w:hAnsiTheme="minorHAnsi"/>
          <w:sz w:val="22"/>
          <w:szCs w:val="22"/>
        </w:rPr>
        <w:t xml:space="preserve"> </w:t>
      </w:r>
      <w:r w:rsidR="00F37D43" w:rsidRPr="00257B19">
        <w:rPr>
          <w:rFonts w:asciiTheme="minorHAnsi" w:eastAsia="Times New Roman" w:hAnsiTheme="minorHAnsi"/>
          <w:color w:val="000000" w:themeColor="text1"/>
          <w:sz w:val="22"/>
          <w:szCs w:val="22"/>
        </w:rPr>
        <w:t xml:space="preserve">Jackson has suggested that for the first five years of the new Council the composition should be </w:t>
      </w:r>
      <w:r w:rsidR="000209BE" w:rsidRPr="00257B19">
        <w:rPr>
          <w:rFonts w:asciiTheme="minorHAnsi" w:eastAsia="Times New Roman" w:hAnsiTheme="minorHAnsi"/>
          <w:color w:val="000000" w:themeColor="text1"/>
          <w:sz w:val="22"/>
          <w:szCs w:val="22"/>
        </w:rPr>
        <w:t>10</w:t>
      </w:r>
      <w:r w:rsidR="00F37D43" w:rsidRPr="00257B19">
        <w:rPr>
          <w:rFonts w:asciiTheme="minorHAnsi" w:eastAsia="Times New Roman" w:hAnsiTheme="minorHAnsi"/>
          <w:color w:val="000000" w:themeColor="text1"/>
          <w:sz w:val="22"/>
          <w:szCs w:val="22"/>
        </w:rPr>
        <w:t xml:space="preserve"> women: 2 men, to rebalance the past five years </w:t>
      </w:r>
      <w:r w:rsidR="000209BE" w:rsidRPr="00257B19">
        <w:rPr>
          <w:rFonts w:asciiTheme="minorHAnsi" w:eastAsia="Times New Roman" w:hAnsiTheme="minorHAnsi"/>
          <w:color w:val="000000" w:themeColor="text1"/>
          <w:sz w:val="22"/>
          <w:szCs w:val="22"/>
        </w:rPr>
        <w:t xml:space="preserve">(9 men: 2 women) </w:t>
      </w:r>
      <w:r w:rsidR="00F37D43" w:rsidRPr="00257B19">
        <w:rPr>
          <w:rFonts w:asciiTheme="minorHAnsi" w:eastAsia="Times New Roman" w:hAnsiTheme="minorHAnsi"/>
          <w:color w:val="000000" w:themeColor="text1"/>
          <w:sz w:val="22"/>
          <w:szCs w:val="22"/>
        </w:rPr>
        <w:t>of the Climate Change Advisory Council, replacing with a 50:50 make</w:t>
      </w:r>
      <w:r w:rsidR="00F13DF7" w:rsidRPr="00257B19">
        <w:rPr>
          <w:rFonts w:asciiTheme="minorHAnsi" w:eastAsia="Times New Roman" w:hAnsiTheme="minorHAnsi"/>
          <w:color w:val="000000" w:themeColor="text1"/>
          <w:sz w:val="22"/>
          <w:szCs w:val="22"/>
        </w:rPr>
        <w:t>-</w:t>
      </w:r>
      <w:r w:rsidR="00F37D43" w:rsidRPr="00257B19">
        <w:rPr>
          <w:rFonts w:asciiTheme="minorHAnsi" w:eastAsia="Times New Roman" w:hAnsiTheme="minorHAnsi"/>
          <w:color w:val="000000" w:themeColor="text1"/>
          <w:sz w:val="22"/>
          <w:szCs w:val="22"/>
        </w:rPr>
        <w:t>up thereafter. This would re</w:t>
      </w:r>
      <w:r w:rsidR="00F13DF7" w:rsidRPr="00257B19">
        <w:rPr>
          <w:rFonts w:asciiTheme="minorHAnsi" w:eastAsia="Times New Roman" w:hAnsiTheme="minorHAnsi"/>
          <w:color w:val="000000" w:themeColor="text1"/>
          <w:sz w:val="22"/>
          <w:szCs w:val="22"/>
        </w:rPr>
        <w:t xml:space="preserve">quire amending the 2015 Act provisions on ex officio members to provide for a representative to be a member of the Council, rather than the CEO/Head of the organization (as all but the EPA are currently headed by men). </w:t>
      </w:r>
    </w:p>
    <w:p w14:paraId="64452BB6" w14:textId="77777777" w:rsidR="005020FD" w:rsidRPr="00257B19" w:rsidRDefault="005020FD" w:rsidP="00257B19">
      <w:pPr>
        <w:spacing w:line="276" w:lineRule="auto"/>
        <w:rPr>
          <w:rFonts w:asciiTheme="minorHAnsi" w:eastAsia="Times New Roman" w:hAnsiTheme="minorHAnsi"/>
          <w:color w:val="000000" w:themeColor="text1"/>
          <w:sz w:val="22"/>
          <w:szCs w:val="22"/>
        </w:rPr>
      </w:pPr>
    </w:p>
    <w:p w14:paraId="1A139B1D" w14:textId="77777777" w:rsidR="005020FD" w:rsidRPr="00257B19" w:rsidRDefault="000A21B5" w:rsidP="00257B19">
      <w:pPr>
        <w:pStyle w:val="Heading4"/>
        <w:spacing w:line="276" w:lineRule="auto"/>
        <w:rPr>
          <w:rFonts w:asciiTheme="minorHAnsi" w:hAnsiTheme="minorHAnsi"/>
          <w:sz w:val="22"/>
          <w:szCs w:val="22"/>
        </w:rPr>
      </w:pPr>
      <w:r w:rsidRPr="00257B19">
        <w:rPr>
          <w:rFonts w:asciiTheme="minorHAnsi" w:hAnsiTheme="minorHAnsi"/>
          <w:sz w:val="22"/>
          <w:szCs w:val="22"/>
        </w:rPr>
        <w:t>Inequality and global solidarity</w:t>
      </w:r>
      <w:r w:rsidR="00511195" w:rsidRPr="00257B19">
        <w:rPr>
          <w:rFonts w:asciiTheme="minorHAnsi" w:hAnsiTheme="minorHAnsi"/>
          <w:sz w:val="22"/>
          <w:szCs w:val="22"/>
        </w:rPr>
        <w:t xml:space="preserve">: </w:t>
      </w:r>
    </w:p>
    <w:p w14:paraId="1D656C30" w14:textId="55FC3422" w:rsidR="000209BE" w:rsidRPr="00257B19" w:rsidRDefault="00511195" w:rsidP="00257B19">
      <w:pPr>
        <w:spacing w:line="276" w:lineRule="auto"/>
        <w:rPr>
          <w:rFonts w:asciiTheme="minorHAnsi" w:hAnsiTheme="minorHAnsi"/>
          <w:color w:val="000000" w:themeColor="text1"/>
          <w:sz w:val="22"/>
          <w:szCs w:val="22"/>
        </w:rPr>
      </w:pPr>
      <w:r w:rsidRPr="00257B19">
        <w:rPr>
          <w:rFonts w:asciiTheme="minorHAnsi" w:hAnsiTheme="minorHAnsi"/>
          <w:color w:val="000000" w:themeColor="text1"/>
          <w:sz w:val="22"/>
          <w:szCs w:val="22"/>
        </w:rPr>
        <w:t>J</w:t>
      </w:r>
      <w:r w:rsidR="00037833" w:rsidRPr="00257B19">
        <w:rPr>
          <w:rFonts w:asciiTheme="minorHAnsi" w:hAnsiTheme="minorHAnsi"/>
          <w:color w:val="000000" w:themeColor="text1"/>
          <w:sz w:val="22"/>
          <w:szCs w:val="22"/>
        </w:rPr>
        <w:t xml:space="preserve">ust transition framing is a perspective of climate from a political economy </w:t>
      </w:r>
      <w:r w:rsidRPr="00257B19">
        <w:rPr>
          <w:rFonts w:asciiTheme="minorHAnsi" w:hAnsiTheme="minorHAnsi"/>
          <w:color w:val="000000" w:themeColor="text1"/>
          <w:sz w:val="22"/>
          <w:szCs w:val="22"/>
        </w:rPr>
        <w:t xml:space="preserve">and </w:t>
      </w:r>
      <w:r w:rsidR="00037833" w:rsidRPr="00257B19">
        <w:rPr>
          <w:rFonts w:asciiTheme="minorHAnsi" w:hAnsiTheme="minorHAnsi"/>
          <w:color w:val="000000" w:themeColor="text1"/>
          <w:sz w:val="22"/>
          <w:szCs w:val="22"/>
        </w:rPr>
        <w:t>working class perspective, which is</w:t>
      </w:r>
      <w:r w:rsidRPr="00257B19">
        <w:rPr>
          <w:rFonts w:asciiTheme="minorHAnsi" w:hAnsiTheme="minorHAnsi"/>
          <w:color w:val="000000" w:themeColor="text1"/>
          <w:sz w:val="22"/>
          <w:szCs w:val="22"/>
        </w:rPr>
        <w:t xml:space="preserve"> high</w:t>
      </w:r>
      <w:r w:rsidR="00037833" w:rsidRPr="00257B19">
        <w:rPr>
          <w:rFonts w:asciiTheme="minorHAnsi" w:hAnsiTheme="minorHAnsi"/>
          <w:color w:val="000000" w:themeColor="text1"/>
          <w:sz w:val="22"/>
          <w:szCs w:val="22"/>
        </w:rPr>
        <w:t>ly unlikely to emerge within t</w:t>
      </w:r>
      <w:r w:rsidRPr="00257B19">
        <w:rPr>
          <w:rFonts w:asciiTheme="minorHAnsi" w:hAnsiTheme="minorHAnsi"/>
          <w:color w:val="000000" w:themeColor="text1"/>
          <w:sz w:val="22"/>
          <w:szCs w:val="22"/>
        </w:rPr>
        <w:t>h</w:t>
      </w:r>
      <w:r w:rsidR="00037833" w:rsidRPr="00257B19">
        <w:rPr>
          <w:rFonts w:asciiTheme="minorHAnsi" w:hAnsiTheme="minorHAnsi"/>
          <w:color w:val="000000" w:themeColor="text1"/>
          <w:sz w:val="22"/>
          <w:szCs w:val="22"/>
        </w:rPr>
        <w:t>e context of neoclassical economics</w:t>
      </w:r>
      <w:r w:rsidRPr="00257B19">
        <w:rPr>
          <w:rFonts w:asciiTheme="minorHAnsi" w:hAnsiTheme="minorHAnsi"/>
          <w:color w:val="000000" w:themeColor="text1"/>
          <w:sz w:val="22"/>
          <w:szCs w:val="22"/>
        </w:rPr>
        <w:t xml:space="preserve"> which has so far contributed to exponential increases in inequality </w:t>
      </w:r>
      <w:r w:rsidR="00CB0673" w:rsidRPr="00257B19">
        <w:rPr>
          <w:rFonts w:asciiTheme="minorHAnsi" w:hAnsiTheme="minorHAnsi"/>
          <w:color w:val="000000" w:themeColor="text1"/>
          <w:sz w:val="22"/>
          <w:szCs w:val="22"/>
        </w:rPr>
        <w:t xml:space="preserve">globally and domestically </w:t>
      </w:r>
      <w:r w:rsidR="00D253B8" w:rsidRPr="00257B19">
        <w:rPr>
          <w:rFonts w:asciiTheme="minorHAnsi" w:hAnsiTheme="minorHAnsi"/>
          <w:color w:val="000000" w:themeColor="text1"/>
          <w:sz w:val="22"/>
          <w:szCs w:val="22"/>
        </w:rPr>
        <w:t>since the 1970s.</w:t>
      </w:r>
      <w:r w:rsidR="00D253B8" w:rsidRPr="00257B19">
        <w:rPr>
          <w:rStyle w:val="FootnoteReference"/>
          <w:rFonts w:asciiTheme="minorHAnsi" w:hAnsiTheme="minorHAnsi"/>
          <w:color w:val="000000" w:themeColor="text1"/>
          <w:sz w:val="22"/>
          <w:szCs w:val="22"/>
        </w:rPr>
        <w:footnoteReference w:id="49"/>
      </w:r>
      <w:r w:rsidR="00D253B8" w:rsidRPr="00257B19">
        <w:rPr>
          <w:rFonts w:asciiTheme="minorHAnsi" w:hAnsiTheme="minorHAnsi"/>
          <w:color w:val="000000" w:themeColor="text1"/>
          <w:sz w:val="22"/>
          <w:szCs w:val="22"/>
        </w:rPr>
        <w:t xml:space="preserve"> </w:t>
      </w:r>
      <w:r w:rsidRPr="00257B19">
        <w:rPr>
          <w:rFonts w:asciiTheme="minorHAnsi" w:hAnsiTheme="minorHAnsi"/>
          <w:color w:val="000000" w:themeColor="text1"/>
          <w:sz w:val="22"/>
          <w:szCs w:val="22"/>
        </w:rPr>
        <w:t xml:space="preserve">Contribution to emissions has also been linked definitively </w:t>
      </w:r>
      <w:hyperlink r:id="rId88" w:anchor="ref-CR36" w:history="1">
        <w:r w:rsidRPr="00257B19">
          <w:rPr>
            <w:rStyle w:val="Hyperlink"/>
            <w:rFonts w:asciiTheme="minorHAnsi" w:hAnsiTheme="minorHAnsi"/>
            <w:sz w:val="22"/>
            <w:szCs w:val="22"/>
          </w:rPr>
          <w:t>to affluence</w:t>
        </w:r>
      </w:hyperlink>
      <w:r w:rsidRPr="00257B19">
        <w:rPr>
          <w:rFonts w:asciiTheme="minorHAnsi" w:hAnsiTheme="minorHAnsi"/>
          <w:color w:val="000000" w:themeColor="text1"/>
          <w:sz w:val="22"/>
          <w:szCs w:val="22"/>
        </w:rPr>
        <w:t xml:space="preserve"> rather than </w:t>
      </w:r>
      <w:hyperlink r:id="rId89" w:history="1">
        <w:r w:rsidRPr="00257B19">
          <w:rPr>
            <w:rStyle w:val="Hyperlink"/>
            <w:rFonts w:asciiTheme="minorHAnsi" w:hAnsiTheme="minorHAnsi"/>
            <w:sz w:val="22"/>
            <w:szCs w:val="22"/>
          </w:rPr>
          <w:t>per-head of population</w:t>
        </w:r>
      </w:hyperlink>
      <w:r w:rsidR="005020FD" w:rsidRPr="00257B19">
        <w:rPr>
          <w:rFonts w:asciiTheme="minorHAnsi" w:hAnsiTheme="minorHAnsi"/>
          <w:color w:val="000000" w:themeColor="text1"/>
          <w:sz w:val="22"/>
          <w:szCs w:val="22"/>
        </w:rPr>
        <w:t xml:space="preserve">, in </w:t>
      </w:r>
      <w:hyperlink r:id="rId90" w:history="1">
        <w:r w:rsidR="005020FD" w:rsidRPr="00257B19">
          <w:rPr>
            <w:rStyle w:val="Hyperlink"/>
            <w:rFonts w:asciiTheme="minorHAnsi" w:hAnsiTheme="minorHAnsi"/>
            <w:sz w:val="22"/>
            <w:szCs w:val="22"/>
          </w:rPr>
          <w:t>Ireland also</w:t>
        </w:r>
      </w:hyperlink>
      <w:r w:rsidR="005020FD" w:rsidRPr="00257B19">
        <w:rPr>
          <w:rFonts w:asciiTheme="minorHAnsi" w:hAnsiTheme="minorHAnsi"/>
          <w:color w:val="000000" w:themeColor="text1"/>
          <w:sz w:val="22"/>
          <w:szCs w:val="22"/>
        </w:rPr>
        <w:t>.</w:t>
      </w:r>
      <w:r w:rsidRPr="00257B19">
        <w:rPr>
          <w:rFonts w:asciiTheme="minorHAnsi" w:hAnsiTheme="minorHAnsi"/>
          <w:color w:val="000000" w:themeColor="text1"/>
          <w:sz w:val="22"/>
          <w:szCs w:val="22"/>
        </w:rPr>
        <w:t xml:space="preserve"> Yet dominant climate mitigation choices are focused on regressive consumptive taxes rather than addressing tax avoidance which produces a surplus re-invested into carbon heavy activities. Higher taxation of affluence</w:t>
      </w:r>
      <w:r w:rsidR="005020FD" w:rsidRPr="00257B19">
        <w:rPr>
          <w:rFonts w:asciiTheme="minorHAnsi" w:hAnsiTheme="minorHAnsi"/>
          <w:color w:val="000000" w:themeColor="text1"/>
          <w:sz w:val="22"/>
          <w:szCs w:val="22"/>
        </w:rPr>
        <w:t xml:space="preserve"> </w:t>
      </w:r>
      <w:hyperlink r:id="rId91" w:history="1">
        <w:r w:rsidR="005020FD" w:rsidRPr="00257B19">
          <w:rPr>
            <w:rStyle w:val="Hyperlink"/>
            <w:rFonts w:asciiTheme="minorHAnsi" w:hAnsiTheme="minorHAnsi"/>
            <w:sz w:val="22"/>
            <w:szCs w:val="22"/>
          </w:rPr>
          <w:t>at an international level</w:t>
        </w:r>
      </w:hyperlink>
      <w:r w:rsidRPr="00257B19">
        <w:rPr>
          <w:rFonts w:asciiTheme="minorHAnsi" w:hAnsiTheme="minorHAnsi"/>
          <w:color w:val="000000" w:themeColor="text1"/>
          <w:sz w:val="22"/>
          <w:szCs w:val="22"/>
        </w:rPr>
        <w:t xml:space="preserve"> will reduce high-carbon activity and build the resilience of the public system against climate shocks through universal public services, and build systemic alternatives such as low cost public transport.</w:t>
      </w:r>
      <w:r w:rsidR="00A129F2" w:rsidRPr="00257B19">
        <w:rPr>
          <w:rFonts w:asciiTheme="minorHAnsi" w:hAnsiTheme="minorHAnsi"/>
          <w:color w:val="000000" w:themeColor="text1"/>
          <w:sz w:val="22"/>
          <w:szCs w:val="22"/>
        </w:rPr>
        <w:t xml:space="preserve"> </w:t>
      </w:r>
      <w:r w:rsidR="00CB0673" w:rsidRPr="00257B19">
        <w:rPr>
          <w:rFonts w:asciiTheme="minorHAnsi" w:hAnsiTheme="minorHAnsi"/>
          <w:color w:val="000000" w:themeColor="text1"/>
          <w:sz w:val="22"/>
          <w:szCs w:val="22"/>
        </w:rPr>
        <w:t>In addressing such taxation issues Ireland, as a tax conduit, will also build the tax base of developing countries and their ability to adapt to climate shocks</w:t>
      </w:r>
      <w:r w:rsidR="00936124" w:rsidRPr="00257B19">
        <w:rPr>
          <w:rFonts w:asciiTheme="minorHAnsi" w:hAnsiTheme="minorHAnsi"/>
          <w:color w:val="000000" w:themeColor="text1"/>
          <w:sz w:val="22"/>
          <w:szCs w:val="22"/>
        </w:rPr>
        <w:t>. This is likely to be</w:t>
      </w:r>
      <w:hyperlink r:id="rId92" w:history="1">
        <w:r w:rsidR="00936124" w:rsidRPr="00257B19">
          <w:rPr>
            <w:rStyle w:val="Hyperlink"/>
            <w:rFonts w:asciiTheme="minorHAnsi" w:hAnsiTheme="minorHAnsi"/>
            <w:sz w:val="22"/>
            <w:szCs w:val="22"/>
          </w:rPr>
          <w:t xml:space="preserve"> more effective </w:t>
        </w:r>
      </w:hyperlink>
      <w:r w:rsidR="00936124" w:rsidRPr="00257B19">
        <w:rPr>
          <w:rFonts w:asciiTheme="minorHAnsi" w:hAnsiTheme="minorHAnsi"/>
          <w:color w:val="000000" w:themeColor="text1"/>
          <w:sz w:val="22"/>
          <w:szCs w:val="22"/>
        </w:rPr>
        <w:t xml:space="preserve">than </w:t>
      </w:r>
      <w:r w:rsidR="00787B97" w:rsidRPr="00257B19">
        <w:rPr>
          <w:rFonts w:asciiTheme="minorHAnsi" w:hAnsiTheme="minorHAnsi"/>
          <w:color w:val="000000" w:themeColor="text1"/>
          <w:sz w:val="22"/>
          <w:szCs w:val="22"/>
        </w:rPr>
        <w:t xml:space="preserve">government </w:t>
      </w:r>
      <w:r w:rsidR="00936124" w:rsidRPr="00257B19">
        <w:rPr>
          <w:rFonts w:asciiTheme="minorHAnsi" w:hAnsiTheme="minorHAnsi"/>
          <w:color w:val="000000" w:themeColor="text1"/>
          <w:sz w:val="22"/>
          <w:szCs w:val="22"/>
        </w:rPr>
        <w:t>commitment</w:t>
      </w:r>
      <w:r w:rsidR="00787B97" w:rsidRPr="00257B19">
        <w:rPr>
          <w:rFonts w:asciiTheme="minorHAnsi" w:hAnsiTheme="minorHAnsi"/>
          <w:color w:val="000000" w:themeColor="text1"/>
          <w:sz w:val="22"/>
          <w:szCs w:val="22"/>
        </w:rPr>
        <w:t xml:space="preserve">s </w:t>
      </w:r>
      <w:r w:rsidR="00936124" w:rsidRPr="00257B19">
        <w:rPr>
          <w:rFonts w:asciiTheme="minorHAnsi" w:hAnsiTheme="minorHAnsi"/>
          <w:color w:val="000000" w:themeColor="text1"/>
          <w:sz w:val="22"/>
          <w:szCs w:val="22"/>
        </w:rPr>
        <w:t>to increase development aid to</w:t>
      </w:r>
      <w:r w:rsidR="00787B97" w:rsidRPr="00257B19">
        <w:rPr>
          <w:rFonts w:asciiTheme="minorHAnsi" w:hAnsiTheme="minorHAnsi"/>
          <w:color w:val="000000" w:themeColor="text1"/>
          <w:sz w:val="22"/>
          <w:szCs w:val="22"/>
        </w:rPr>
        <w:t xml:space="preserve"> 0.7% of GNI</w:t>
      </w:r>
      <w:r w:rsidR="00936124" w:rsidRPr="00257B19">
        <w:rPr>
          <w:rFonts w:asciiTheme="minorHAnsi" w:hAnsiTheme="minorHAnsi"/>
          <w:color w:val="000000" w:themeColor="text1"/>
          <w:sz w:val="22"/>
          <w:szCs w:val="22"/>
        </w:rPr>
        <w:t xml:space="preserve"> (restated in the 2020 Programme for Government).</w:t>
      </w:r>
      <w:r w:rsidR="000A21B5" w:rsidRPr="00257B19">
        <w:rPr>
          <w:rFonts w:asciiTheme="minorHAnsi" w:hAnsiTheme="minorHAnsi"/>
          <w:color w:val="000000" w:themeColor="text1"/>
          <w:sz w:val="22"/>
          <w:szCs w:val="22"/>
        </w:rPr>
        <w:t xml:space="preserve"> </w:t>
      </w:r>
    </w:p>
    <w:p w14:paraId="3D0C5FD5" w14:textId="77777777" w:rsidR="005020FD" w:rsidRPr="00257B19" w:rsidRDefault="005020FD" w:rsidP="00257B19">
      <w:pPr>
        <w:spacing w:line="276" w:lineRule="auto"/>
        <w:rPr>
          <w:rFonts w:asciiTheme="minorHAnsi" w:hAnsiTheme="minorHAnsi"/>
          <w:b/>
          <w:color w:val="000000" w:themeColor="text1"/>
          <w:sz w:val="22"/>
          <w:szCs w:val="22"/>
        </w:rPr>
      </w:pPr>
    </w:p>
    <w:p w14:paraId="2A769005" w14:textId="5D879CA3" w:rsidR="000A21B5" w:rsidRPr="00257B19" w:rsidRDefault="000A21B5" w:rsidP="00257B19">
      <w:pPr>
        <w:spacing w:line="276" w:lineRule="auto"/>
        <w:rPr>
          <w:rFonts w:asciiTheme="minorHAnsi" w:eastAsia="Times New Roman" w:hAnsiTheme="minorHAnsi"/>
          <w:color w:val="1A1A1A"/>
          <w:sz w:val="22"/>
          <w:szCs w:val="22"/>
        </w:rPr>
      </w:pPr>
      <w:r w:rsidRPr="00257B19">
        <w:rPr>
          <w:rFonts w:asciiTheme="minorHAnsi" w:hAnsiTheme="minorHAnsi"/>
          <w:b/>
          <w:color w:val="000000" w:themeColor="text1"/>
          <w:sz w:val="22"/>
          <w:szCs w:val="22"/>
        </w:rPr>
        <w:t>Recommendation:</w:t>
      </w:r>
      <w:r w:rsidRPr="00257B19">
        <w:rPr>
          <w:rFonts w:asciiTheme="minorHAnsi" w:hAnsiTheme="minorHAnsi"/>
          <w:color w:val="000000" w:themeColor="text1"/>
          <w:sz w:val="22"/>
          <w:szCs w:val="22"/>
        </w:rPr>
        <w:t xml:space="preserve"> </w:t>
      </w:r>
      <w:r w:rsidRPr="00257B19">
        <w:rPr>
          <w:rFonts w:asciiTheme="minorHAnsi" w:eastAsia="Times New Roman" w:hAnsiTheme="minorHAnsi"/>
          <w:color w:val="1A1A1A"/>
          <w:sz w:val="22"/>
          <w:szCs w:val="22"/>
        </w:rPr>
        <w:t>Representation of worst affected groups should be considered for the Council considering the disproportionate impact of current climate mitigation and adaptation choices on those groups, for example</w:t>
      </w:r>
      <w:r w:rsidR="00937762" w:rsidRPr="00257B19">
        <w:rPr>
          <w:rFonts w:asciiTheme="minorHAnsi" w:eastAsia="Times New Roman" w:hAnsiTheme="minorHAnsi"/>
          <w:color w:val="1A1A1A"/>
          <w:sz w:val="22"/>
          <w:szCs w:val="22"/>
        </w:rPr>
        <w:t xml:space="preserve"> innovative ways could be found to give representative to those</w:t>
      </w:r>
      <w:r w:rsidR="005020FD" w:rsidRPr="00257B19">
        <w:rPr>
          <w:rFonts w:asciiTheme="minorHAnsi" w:eastAsia="Times New Roman" w:hAnsiTheme="minorHAnsi"/>
          <w:color w:val="1A1A1A"/>
          <w:sz w:val="22"/>
          <w:szCs w:val="22"/>
        </w:rPr>
        <w:t xml:space="preserve"> from </w:t>
      </w:r>
      <w:r w:rsidR="00937762" w:rsidRPr="00257B19">
        <w:rPr>
          <w:rFonts w:asciiTheme="minorHAnsi" w:eastAsia="Times New Roman" w:hAnsiTheme="minorHAnsi"/>
          <w:color w:val="1A1A1A"/>
          <w:sz w:val="22"/>
          <w:szCs w:val="22"/>
        </w:rPr>
        <w:t xml:space="preserve">or connected to </w:t>
      </w:r>
      <w:r w:rsidR="005020FD" w:rsidRPr="00257B19">
        <w:rPr>
          <w:rFonts w:asciiTheme="minorHAnsi" w:eastAsia="Times New Roman" w:hAnsiTheme="minorHAnsi"/>
          <w:color w:val="1A1A1A"/>
          <w:sz w:val="22"/>
          <w:szCs w:val="22"/>
        </w:rPr>
        <w:t>worst affected developing nations</w:t>
      </w:r>
      <w:r w:rsidR="00937762" w:rsidRPr="00257B19">
        <w:rPr>
          <w:rFonts w:asciiTheme="minorHAnsi" w:eastAsia="Times New Roman" w:hAnsiTheme="minorHAnsi"/>
          <w:color w:val="1A1A1A"/>
          <w:sz w:val="22"/>
          <w:szCs w:val="22"/>
        </w:rPr>
        <w:t xml:space="preserve"> through development or migrant </w:t>
      </w:r>
      <w:proofErr w:type="spellStart"/>
      <w:r w:rsidR="00937762" w:rsidRPr="00257B19">
        <w:rPr>
          <w:rFonts w:asciiTheme="minorHAnsi" w:eastAsia="Times New Roman" w:hAnsiTheme="minorHAnsi"/>
          <w:color w:val="1A1A1A"/>
          <w:sz w:val="22"/>
          <w:szCs w:val="22"/>
        </w:rPr>
        <w:t>organisations</w:t>
      </w:r>
      <w:proofErr w:type="spellEnd"/>
      <w:r w:rsidR="00937762" w:rsidRPr="00257B19">
        <w:rPr>
          <w:rFonts w:asciiTheme="minorHAnsi" w:eastAsia="Times New Roman" w:hAnsiTheme="minorHAnsi"/>
          <w:color w:val="1A1A1A"/>
          <w:sz w:val="22"/>
          <w:szCs w:val="22"/>
        </w:rPr>
        <w:t>,</w:t>
      </w:r>
      <w:r w:rsidR="005020FD" w:rsidRPr="00257B19">
        <w:rPr>
          <w:rFonts w:asciiTheme="minorHAnsi" w:eastAsia="Times New Roman" w:hAnsiTheme="minorHAnsi"/>
          <w:color w:val="1A1A1A"/>
          <w:sz w:val="22"/>
          <w:szCs w:val="22"/>
        </w:rPr>
        <w:t xml:space="preserve"> </w:t>
      </w:r>
      <w:r w:rsidRPr="00257B19">
        <w:rPr>
          <w:rFonts w:asciiTheme="minorHAnsi" w:eastAsia="Times New Roman" w:hAnsiTheme="minorHAnsi"/>
          <w:color w:val="1A1A1A"/>
          <w:sz w:val="22"/>
          <w:szCs w:val="22"/>
        </w:rPr>
        <w:t xml:space="preserve">small farmers, trade union/community development and Traveller rights groups. </w:t>
      </w:r>
    </w:p>
    <w:p w14:paraId="1EC55183" w14:textId="77777777" w:rsidR="005020FD" w:rsidRPr="00257B19" w:rsidRDefault="005020FD" w:rsidP="00257B19">
      <w:pPr>
        <w:spacing w:line="276" w:lineRule="auto"/>
        <w:rPr>
          <w:rFonts w:asciiTheme="minorHAnsi" w:eastAsia="Times New Roman" w:hAnsiTheme="minorHAnsi"/>
          <w:color w:val="000000" w:themeColor="text1"/>
          <w:sz w:val="22"/>
          <w:szCs w:val="22"/>
        </w:rPr>
      </w:pPr>
    </w:p>
    <w:p w14:paraId="31002477" w14:textId="77777777" w:rsidR="005020FD" w:rsidRPr="00257B19" w:rsidRDefault="000209BE" w:rsidP="00257B19">
      <w:pPr>
        <w:pStyle w:val="Heading4"/>
        <w:spacing w:line="276" w:lineRule="auto"/>
        <w:rPr>
          <w:rFonts w:asciiTheme="minorHAnsi" w:hAnsiTheme="minorHAnsi"/>
          <w:sz w:val="22"/>
          <w:szCs w:val="22"/>
        </w:rPr>
      </w:pPr>
      <w:r w:rsidRPr="00257B19">
        <w:rPr>
          <w:rFonts w:asciiTheme="minorHAnsi" w:hAnsiTheme="minorHAnsi"/>
          <w:sz w:val="22"/>
          <w:szCs w:val="22"/>
        </w:rPr>
        <w:t xml:space="preserve">Independence: </w:t>
      </w:r>
    </w:p>
    <w:p w14:paraId="670EEDA5" w14:textId="6D83BE92" w:rsidR="000A21B5" w:rsidRPr="00257B19" w:rsidRDefault="000209BE" w:rsidP="00257B19">
      <w:pPr>
        <w:spacing w:line="276" w:lineRule="auto"/>
        <w:rPr>
          <w:rFonts w:asciiTheme="minorHAnsi" w:hAnsiTheme="minorHAnsi"/>
          <w:color w:val="000000" w:themeColor="text1"/>
          <w:sz w:val="22"/>
          <w:szCs w:val="22"/>
        </w:rPr>
      </w:pPr>
      <w:r w:rsidRPr="00257B19">
        <w:rPr>
          <w:rFonts w:asciiTheme="minorHAnsi" w:hAnsiTheme="minorHAnsi"/>
          <w:bCs/>
          <w:color w:val="000000" w:themeColor="text1"/>
          <w:sz w:val="22"/>
          <w:szCs w:val="22"/>
        </w:rPr>
        <w:t xml:space="preserve">During the passage of the 2015 Act a major point of contention was the fact that the ex officio members should not be able to form a majority on the Climate Change Advisory Council. This was eventually ensured. The 2019 Bill reopens this debate by providing for 5 ex officio members and a Council comprising a chair + 8-11 ordinary members: i.e. a 9-12 person Climate Action Council. If a 9-person Council is established the 5 ex officio members will form a majority, which is not acceptable </w:t>
      </w:r>
      <w:r w:rsidRPr="00257B19">
        <w:rPr>
          <w:rFonts w:asciiTheme="minorHAnsi" w:hAnsiTheme="minorHAnsi"/>
          <w:bCs/>
          <w:color w:val="000000" w:themeColor="text1"/>
          <w:sz w:val="22"/>
          <w:szCs w:val="22"/>
        </w:rPr>
        <w:lastRenderedPageBreak/>
        <w:t>in terms of the independence of the Council. Preferably there should be no ex officio members on the Council (their presence is anomalous compared to similar bodies in other countries). At the very least it should not be possible for the ex officio members to form a majority.</w:t>
      </w:r>
    </w:p>
    <w:p w14:paraId="4E708E1F" w14:textId="77777777" w:rsidR="005020FD" w:rsidRPr="00257B19" w:rsidRDefault="005020FD" w:rsidP="00257B19">
      <w:pPr>
        <w:spacing w:line="276" w:lineRule="auto"/>
        <w:rPr>
          <w:rFonts w:asciiTheme="minorHAnsi" w:eastAsia="Times New Roman" w:hAnsiTheme="minorHAnsi"/>
          <w:b/>
          <w:color w:val="1A1A1A"/>
          <w:sz w:val="22"/>
          <w:szCs w:val="22"/>
        </w:rPr>
      </w:pPr>
    </w:p>
    <w:p w14:paraId="4F091E77" w14:textId="77777777" w:rsidR="005020FD" w:rsidRPr="00257B19" w:rsidRDefault="002748D6" w:rsidP="00257B19">
      <w:pPr>
        <w:pStyle w:val="Heading4"/>
        <w:spacing w:line="276" w:lineRule="auto"/>
        <w:rPr>
          <w:rFonts w:asciiTheme="minorHAnsi" w:eastAsia="Times New Roman" w:hAnsiTheme="minorHAnsi"/>
          <w:sz w:val="22"/>
          <w:szCs w:val="22"/>
        </w:rPr>
      </w:pPr>
      <w:r w:rsidRPr="00257B19">
        <w:rPr>
          <w:rFonts w:asciiTheme="minorHAnsi" w:eastAsia="Times New Roman" w:hAnsiTheme="minorHAnsi"/>
          <w:sz w:val="22"/>
          <w:szCs w:val="22"/>
        </w:rPr>
        <w:t xml:space="preserve">Climate Refugee: </w:t>
      </w:r>
    </w:p>
    <w:p w14:paraId="6F68DDBA" w14:textId="0BA4F649" w:rsidR="000A21B5" w:rsidRPr="00257B19" w:rsidRDefault="00CB0673" w:rsidP="00257B19">
      <w:pPr>
        <w:spacing w:line="276" w:lineRule="auto"/>
        <w:rPr>
          <w:rFonts w:asciiTheme="minorHAnsi" w:eastAsia="Times New Roman" w:hAnsiTheme="minorHAnsi"/>
          <w:color w:val="1A1A1A"/>
          <w:sz w:val="22"/>
          <w:szCs w:val="22"/>
        </w:rPr>
      </w:pPr>
      <w:r w:rsidRPr="00257B19">
        <w:rPr>
          <w:rFonts w:asciiTheme="minorHAnsi" w:eastAsia="Times New Roman" w:hAnsiTheme="minorHAnsi"/>
          <w:color w:val="1A1A1A"/>
          <w:sz w:val="22"/>
          <w:szCs w:val="22"/>
        </w:rPr>
        <w:t xml:space="preserve">It is also worth considering </w:t>
      </w:r>
      <w:r w:rsidR="00C9285F" w:rsidRPr="00257B19">
        <w:rPr>
          <w:rFonts w:asciiTheme="minorHAnsi" w:eastAsia="Times New Roman" w:hAnsiTheme="minorHAnsi"/>
          <w:color w:val="1A1A1A"/>
          <w:sz w:val="22"/>
          <w:szCs w:val="22"/>
        </w:rPr>
        <w:t>using the 2019 Bi</w:t>
      </w:r>
      <w:r w:rsidR="002748D6" w:rsidRPr="00257B19">
        <w:rPr>
          <w:rFonts w:asciiTheme="minorHAnsi" w:eastAsia="Times New Roman" w:hAnsiTheme="minorHAnsi"/>
          <w:color w:val="1A1A1A"/>
          <w:sz w:val="22"/>
          <w:szCs w:val="22"/>
        </w:rPr>
        <w:t>ll to amend section 2 of the Refugee Act 1996</w:t>
      </w:r>
      <w:r w:rsidRPr="00257B19">
        <w:rPr>
          <w:rFonts w:asciiTheme="minorHAnsi" w:eastAsia="Times New Roman" w:hAnsiTheme="minorHAnsi"/>
          <w:color w:val="1A1A1A"/>
          <w:sz w:val="22"/>
          <w:szCs w:val="22"/>
        </w:rPr>
        <w:t xml:space="preserve"> to recognise the definition of </w:t>
      </w:r>
      <w:r w:rsidR="002748D6" w:rsidRPr="00257B19">
        <w:rPr>
          <w:rFonts w:asciiTheme="minorHAnsi" w:eastAsia="Times New Roman" w:hAnsiTheme="minorHAnsi"/>
          <w:color w:val="1A1A1A"/>
          <w:sz w:val="22"/>
          <w:szCs w:val="22"/>
        </w:rPr>
        <w:t>a ‘</w:t>
      </w:r>
      <w:r w:rsidRPr="00257B19">
        <w:rPr>
          <w:rFonts w:asciiTheme="minorHAnsi" w:eastAsia="Times New Roman" w:hAnsiTheme="minorHAnsi"/>
          <w:color w:val="1A1A1A"/>
          <w:sz w:val="22"/>
          <w:szCs w:val="22"/>
        </w:rPr>
        <w:t>climate refugee</w:t>
      </w:r>
      <w:r w:rsidR="002748D6" w:rsidRPr="00257B19">
        <w:rPr>
          <w:rFonts w:asciiTheme="minorHAnsi" w:eastAsia="Times New Roman" w:hAnsiTheme="minorHAnsi"/>
          <w:color w:val="1A1A1A"/>
          <w:sz w:val="22"/>
          <w:szCs w:val="22"/>
        </w:rPr>
        <w:t>’</w:t>
      </w:r>
      <w:r w:rsidRPr="00257B19">
        <w:rPr>
          <w:rFonts w:asciiTheme="minorHAnsi" w:eastAsia="Times New Roman" w:hAnsiTheme="minorHAnsi"/>
          <w:color w:val="1A1A1A"/>
          <w:sz w:val="22"/>
          <w:szCs w:val="22"/>
        </w:rPr>
        <w:t xml:space="preserve"> and to give a place on the Council to a </w:t>
      </w:r>
      <w:r w:rsidR="002063D9" w:rsidRPr="00257B19">
        <w:rPr>
          <w:rFonts w:asciiTheme="minorHAnsi" w:eastAsia="Times New Roman" w:hAnsiTheme="minorHAnsi"/>
          <w:color w:val="1A1A1A"/>
          <w:sz w:val="22"/>
          <w:szCs w:val="22"/>
        </w:rPr>
        <w:t>representative</w:t>
      </w:r>
      <w:r w:rsidRPr="00257B19">
        <w:rPr>
          <w:rFonts w:asciiTheme="minorHAnsi" w:eastAsia="Times New Roman" w:hAnsiTheme="minorHAnsi"/>
          <w:color w:val="1A1A1A"/>
          <w:sz w:val="22"/>
          <w:szCs w:val="22"/>
        </w:rPr>
        <w:t xml:space="preserve"> of such a group.</w:t>
      </w:r>
      <w:r w:rsidR="001C2F1F" w:rsidRPr="00257B19">
        <w:rPr>
          <w:rFonts w:asciiTheme="minorHAnsi" w:eastAsia="Times New Roman" w:hAnsiTheme="minorHAnsi"/>
          <w:color w:val="1A1A1A"/>
          <w:sz w:val="22"/>
          <w:szCs w:val="22"/>
        </w:rPr>
        <w:t xml:space="preserve"> In the </w:t>
      </w:r>
      <w:hyperlink r:id="rId93" w:history="1">
        <w:r w:rsidR="001C2F1F" w:rsidRPr="00257B19">
          <w:rPr>
            <w:rStyle w:val="Hyperlink"/>
            <w:rFonts w:asciiTheme="minorHAnsi" w:eastAsia="Times New Roman" w:hAnsiTheme="minorHAnsi"/>
            <w:sz w:val="22"/>
            <w:szCs w:val="22"/>
          </w:rPr>
          <w:t>Kiribati case</w:t>
        </w:r>
      </w:hyperlink>
      <w:r w:rsidR="001C2F1F" w:rsidRPr="00257B19">
        <w:rPr>
          <w:rFonts w:asciiTheme="minorHAnsi" w:eastAsia="Times New Roman" w:hAnsiTheme="minorHAnsi"/>
          <w:color w:val="1A1A1A"/>
          <w:sz w:val="22"/>
          <w:szCs w:val="22"/>
        </w:rPr>
        <w:t>, the UN Human Rights Committee</w:t>
      </w:r>
      <w:r w:rsidR="001C2F1F" w:rsidRPr="00257B19">
        <w:rPr>
          <w:rFonts w:asciiTheme="minorHAnsi" w:hAnsiTheme="minorHAnsi"/>
          <w:sz w:val="22"/>
          <w:szCs w:val="22"/>
          <w:vertAlign w:val="superscript"/>
        </w:rPr>
        <w:footnoteReference w:id="50"/>
      </w:r>
      <w:r w:rsidR="001C2F1F" w:rsidRPr="00257B19">
        <w:rPr>
          <w:rFonts w:asciiTheme="minorHAnsi" w:eastAsia="Times New Roman" w:hAnsiTheme="minorHAnsi"/>
          <w:color w:val="1A1A1A"/>
          <w:sz w:val="22"/>
          <w:szCs w:val="22"/>
        </w:rPr>
        <w:t xml:space="preserve"> has accepted that the impacts of climate change </w:t>
      </w:r>
      <w:r w:rsidR="001C2F1F" w:rsidRPr="00257B19">
        <w:rPr>
          <w:rFonts w:asciiTheme="minorHAnsi" w:eastAsia="Times New Roman" w:hAnsiTheme="minorHAnsi"/>
          <w:i/>
          <w:color w:val="1A1A1A"/>
          <w:sz w:val="22"/>
          <w:szCs w:val="22"/>
        </w:rPr>
        <w:t>could</w:t>
      </w:r>
      <w:r w:rsidR="001C2F1F" w:rsidRPr="00257B19">
        <w:rPr>
          <w:rFonts w:asciiTheme="minorHAnsi" w:eastAsia="Times New Roman" w:hAnsiTheme="minorHAnsi"/>
          <w:color w:val="1A1A1A"/>
          <w:sz w:val="22"/>
          <w:szCs w:val="22"/>
        </w:rPr>
        <w:t xml:space="preserve"> expose people to violations of the right to life under the International Covenant on Civil and Political Rights and trigger State obligations not to deport people: </w:t>
      </w:r>
    </w:p>
    <w:p w14:paraId="1C68C13E" w14:textId="77777777" w:rsidR="00937762" w:rsidRPr="00257B19" w:rsidRDefault="00937762" w:rsidP="00257B19">
      <w:pPr>
        <w:spacing w:line="276" w:lineRule="auto"/>
        <w:rPr>
          <w:rFonts w:asciiTheme="minorHAnsi" w:hAnsiTheme="minorHAnsi"/>
          <w:color w:val="000000" w:themeColor="text1"/>
          <w:sz w:val="22"/>
          <w:szCs w:val="22"/>
        </w:rPr>
      </w:pPr>
    </w:p>
    <w:p w14:paraId="28BECD99" w14:textId="77777777" w:rsidR="005020FD" w:rsidRPr="00257B19" w:rsidRDefault="001C2F1F" w:rsidP="00257B19">
      <w:pPr>
        <w:spacing w:line="276" w:lineRule="auto"/>
        <w:ind w:left="720"/>
        <w:rPr>
          <w:rFonts w:asciiTheme="minorHAnsi" w:eastAsia="Times New Roman" w:hAnsiTheme="minorHAnsi"/>
          <w:i/>
          <w:color w:val="1A1A1A"/>
          <w:sz w:val="22"/>
          <w:szCs w:val="22"/>
        </w:rPr>
      </w:pPr>
      <w:r w:rsidRPr="00257B19">
        <w:rPr>
          <w:rFonts w:asciiTheme="minorHAnsi" w:eastAsia="Times New Roman" w:hAnsiTheme="minorHAnsi"/>
          <w:i/>
          <w:color w:val="1A1A1A"/>
          <w:sz w:val="22"/>
          <w:szCs w:val="22"/>
        </w:rPr>
        <w:t>"given that the risk of an entire country becoming submerged under water is such an extreme risk, the conditions of life in such a country may become incompatible with the right to life with dignity before the risk is realized."</w:t>
      </w:r>
    </w:p>
    <w:p w14:paraId="4BB290C5" w14:textId="77777777" w:rsidR="00937762" w:rsidRPr="00257B19" w:rsidRDefault="00937762" w:rsidP="00257B19">
      <w:pPr>
        <w:spacing w:line="276" w:lineRule="auto"/>
        <w:ind w:left="720"/>
        <w:rPr>
          <w:rFonts w:asciiTheme="minorHAnsi" w:eastAsia="Times New Roman" w:hAnsiTheme="minorHAnsi"/>
          <w:i/>
          <w:color w:val="1A1A1A"/>
          <w:sz w:val="22"/>
          <w:szCs w:val="22"/>
        </w:rPr>
      </w:pPr>
    </w:p>
    <w:p w14:paraId="1B3FA6B5" w14:textId="388B1BB4" w:rsidR="00A129F2" w:rsidRPr="00257B19" w:rsidRDefault="001C2F1F" w:rsidP="00257B19">
      <w:pPr>
        <w:spacing w:line="276" w:lineRule="auto"/>
        <w:rPr>
          <w:rFonts w:asciiTheme="minorHAnsi" w:eastAsia="Times New Roman" w:hAnsiTheme="minorHAnsi"/>
          <w:i/>
          <w:color w:val="1A1A1A"/>
          <w:sz w:val="22"/>
          <w:szCs w:val="22"/>
        </w:rPr>
      </w:pPr>
      <w:r w:rsidRPr="00257B19">
        <w:rPr>
          <w:rFonts w:asciiTheme="minorHAnsi" w:eastAsia="Times New Roman" w:hAnsiTheme="minorHAnsi"/>
          <w:color w:val="1A1A1A"/>
          <w:sz w:val="22"/>
          <w:szCs w:val="22"/>
        </w:rPr>
        <w:t>This case found that the risk to life in this case did not constitute a violation as the threat was not yet immediate</w:t>
      </w:r>
      <w:r w:rsidR="00BC1CA0" w:rsidRPr="00257B19">
        <w:rPr>
          <w:rFonts w:asciiTheme="minorHAnsi" w:eastAsia="Times New Roman" w:hAnsiTheme="minorHAnsi"/>
          <w:color w:val="1A1A1A"/>
          <w:sz w:val="22"/>
          <w:szCs w:val="22"/>
        </w:rPr>
        <w:t xml:space="preserve">. </w:t>
      </w:r>
      <w:r w:rsidRPr="00257B19">
        <w:rPr>
          <w:rFonts w:asciiTheme="minorHAnsi" w:eastAsia="Times New Roman" w:hAnsiTheme="minorHAnsi"/>
          <w:color w:val="1A1A1A"/>
          <w:sz w:val="22"/>
          <w:szCs w:val="22"/>
        </w:rPr>
        <w:t xml:space="preserve">However, the Committee signaled that future cases could be decided differently with Committee expert Yuval </w:t>
      </w:r>
      <w:proofErr w:type="spellStart"/>
      <w:r w:rsidRPr="00257B19">
        <w:rPr>
          <w:rFonts w:asciiTheme="minorHAnsi" w:eastAsia="Times New Roman" w:hAnsiTheme="minorHAnsi"/>
          <w:color w:val="1A1A1A"/>
          <w:sz w:val="22"/>
          <w:szCs w:val="22"/>
        </w:rPr>
        <w:t>Shany</w:t>
      </w:r>
      <w:proofErr w:type="spellEnd"/>
      <w:r w:rsidRPr="00257B19">
        <w:rPr>
          <w:rFonts w:asciiTheme="minorHAnsi" w:eastAsia="Times New Roman" w:hAnsiTheme="minorHAnsi"/>
          <w:color w:val="1A1A1A"/>
          <w:sz w:val="22"/>
          <w:szCs w:val="22"/>
        </w:rPr>
        <w:t xml:space="preserve"> stating "this ruling sets forth new standards that could facilitate the success of future climate change-related asylum claims." As climate impacts intensify in other countries, Ireland will have non-refoulement obligations due to climate change.</w:t>
      </w:r>
      <w:r w:rsidR="00937762" w:rsidRPr="00257B19">
        <w:rPr>
          <w:rFonts w:asciiTheme="minorHAnsi" w:eastAsia="Times New Roman" w:hAnsiTheme="minorHAnsi"/>
          <w:color w:val="1A1A1A"/>
          <w:sz w:val="22"/>
          <w:szCs w:val="22"/>
        </w:rPr>
        <w:t xml:space="preserve"> A longer campaign will be to remove direct provision and provide a legal framework that can cope adequately with climate displacement within and beyond Ireland.</w:t>
      </w:r>
    </w:p>
    <w:p w14:paraId="564D5FD6" w14:textId="77777777" w:rsidR="00ED64CF" w:rsidRPr="00257B19" w:rsidRDefault="00ED64CF" w:rsidP="00257B19">
      <w:pPr>
        <w:spacing w:line="276" w:lineRule="auto"/>
        <w:rPr>
          <w:rFonts w:asciiTheme="minorHAnsi" w:hAnsiTheme="minorHAnsi"/>
          <w:sz w:val="22"/>
          <w:szCs w:val="22"/>
        </w:rPr>
      </w:pPr>
    </w:p>
    <w:sectPr w:rsidR="00ED64CF" w:rsidRPr="00257B19" w:rsidSect="00795588">
      <w:headerReference w:type="even" r:id="rId94"/>
      <w:headerReference w:type="default" r:id="rId95"/>
      <w:footerReference w:type="even" r:id="rId96"/>
      <w:footerReference w:type="default" r:id="rId97"/>
      <w:headerReference w:type="first" r:id="rId98"/>
      <w:footerReference w:type="first" r:id="rId99"/>
      <w:pgSz w:w="11900" w:h="16840"/>
      <w:pgMar w:top="1440" w:right="1440" w:bottom="1440" w:left="1440" w:header="708" w:footer="708" w:gutter="0"/>
      <w:cols w:space="708"/>
      <w:docGrid w:linePitch="36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ex:commentExtensible w16cex:durableId="22BC5DE9" w16cex:dateUtc="2020-07-17T16:27:00Z"/>
  <w16cex:commentExtensible w16cex:durableId="22B8A34F" w16cex:dateUtc="2020-07-14T20:34:00Z"/>
  <w16cex:commentExtensible w16cex:durableId="22B8A384" w16cex:dateUtc="2020-07-14T20:35:00Z"/>
  <w16cex:commentExtensible w16cex:durableId="22B8A4CF" w16cex:dateUtc="2020-07-14T20:40:00Z"/>
  <w16cex:commentExtensible w16cex:durableId="22B8A849" w16cex:dateUtc="2020-07-14T20:55:00Z"/>
  <w16cex:commentExtensible w16cex:durableId="22B8A850" w16cex:dateUtc="2020-07-14T20:55:00Z"/>
  <w16cex:commentExtensible w16cex:durableId="22B8A781" w16cex:dateUtc="2020-07-14T20:52:00Z"/>
  <w16cex:commentExtensible w16cex:durableId="22B8AF28" w16cex:dateUtc="2020-07-14T21:24:00Z"/>
  <w16cex:commentExtensible w16cex:durableId="22BC1C1B" w16cex:dateUtc="2020-07-17T11:46:00Z"/>
  <w16cex:commentExtensible w16cex:durableId="22BC2093" w16cex:dateUtc="2020-07-17T12:05:00Z"/>
  <w16cex:commentExtensible w16cex:durableId="22BC69C7" w16cex:dateUtc="2020-07-17T17:17:00Z"/>
  <w16cex:commentExtensible w16cex:durableId="22BC1D97" w16cex:dateUtc="2020-07-17T11:52:00Z"/>
  <w16cex:commentExtensible w16cex:durableId="22BC0AE1" w16cex:dateUtc="2020-07-17T10:32:00Z"/>
  <w16cex:commentExtensible w16cex:durableId="22BC1732" w16cex:dateUtc="2020-07-17T11:25:00Z"/>
  <w16cex:commentExtensible w16cex:durableId="22BC1CD1" w16cex:dateUtc="2020-07-17T11:49:00Z"/>
  <w16cex:commentExtensible w16cex:durableId="22BB1304" w16cex:dateUtc="2020-07-16T16:55:00Z"/>
  <w16cex:commentExtensible w16cex:durableId="22BB143E" w16cex:dateUtc="2020-07-16T17:00:00Z"/>
  <w16cex:commentExtensible w16cex:durableId="22BC1D32" w16cex:dateUtc="2020-07-17T11:50:00Z"/>
  <w16cex:commentExtensible w16cex:durableId="22BC22D8" w16cex:dateUtc="2020-07-17T12:15:00Z"/>
  <w16cex:commentExtensible w16cex:durableId="22BC21A2" w16cex:dateUtc="2020-07-17T12:09:00Z"/>
  <w16cex:commentExtensible w16cex:durableId="22BC223F" w16cex:dateUtc="2020-07-17T12:12:00Z"/>
  <w16cex:commentExtensible w16cex:durableId="22BC1F89" w16cex:dateUtc="2020-07-16T15:56:00Z"/>
  <w16cex:commentExtensible w16cex:durableId="22BC1E88" w16cex:dateUtc="2020-07-17T11:56:00Z"/>
  <w16cex:commentExtensible w16cex:durableId="22B8B69E" w16cex:dateUtc="2020-07-14T21:56:00Z"/>
  <w16cex:commentExtensible w16cex:durableId="22BC6E28" w16cex:dateUtc="2020-07-17T17:36:00Z"/>
  <w16cex:commentExtensible w16cex:durableId="22B8B739" w16cex:dateUtc="2020-07-14T21:59:00Z"/>
  <w16cex:commentExtensible w16cex:durableId="22BC1FF5" w16cex:dateUtc="2020-07-17T12:02:00Z"/>
  <w16cex:commentExtensible w16cex:durableId="22BC2742" w16cex:dateUtc="2020-07-17T12:33:00Z"/>
  <w16cex:commentExtensible w16cex:durableId="22BC27B2" w16cex:dateUtc="2020-07-17T12:35:00Z"/>
  <w16cex:commentExtensible w16cex:durableId="22BC28DE" w16cex:dateUtc="2020-07-17T12:40:00Z"/>
  <w16cex:commentExtensible w16cex:durableId="22BC2937" w16cex:dateUtc="2020-07-17T12:42:00Z"/>
  <w16cex:commentExtensible w16cex:durableId="22BC31BC" w16cex:dateUtc="2020-07-17T13:18:00Z"/>
  <w16cex:commentExtensible w16cex:durableId="22BC32FD" w16cex:dateUtc="2020-07-17T13:23:00Z"/>
  <w16cex:commentExtensible w16cex:durableId="22BC3365" w16cex:dateUtc="2020-07-17T13:25:00Z"/>
  <w16cex:commentExtensible w16cex:durableId="22BC2CF3" w16cex:dateUtc="2020-07-17T12:58:00Z"/>
  <w16cex:commentExtensible w16cex:durableId="22BC2FAA" w16cex:dateUtc="2020-07-17T13:09:00Z"/>
  <w16cex:commentExtensible w16cex:durableId="22BC35B7" w16cex:dateUtc="2020-07-17T13:35:00Z"/>
  <w16cex:commentExtensible w16cex:durableId="22BC36E7" w16cex:dateUtc="2020-07-17T13:40:00Z"/>
  <w16cex:commentExtensible w16cex:durableId="22BC4FE3" w16cex:dateUtc="2020-07-17T15:27:00Z"/>
  <w16cex:commentExtensible w16cex:durableId="22BC4E37" w16cex:dateUtc="2020-07-17T15:20:00Z"/>
  <w16cex:commentExtensible w16cex:durableId="22BC50CB" w16cex:dateUtc="2020-07-17T15:31:00Z"/>
  <w16cex:commentExtensible w16cex:durableId="22BC6559" w16cex:dateUtc="2020-07-17T16:58:00Z"/>
  <w16cex:commentExtensible w16cex:durableId="22BC5D73" w16cex:dateUtc="2020-07-17T16:25: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id:commentId w16cid:paraId="0AF771A5" w16cid:durableId="22BC5DE9"/>
  <w16cid:commentId w16cid:paraId="5B3DCD26" w16cid:durableId="22B8A34F"/>
  <w16cid:commentId w16cid:paraId="03831243" w16cid:durableId="22B8A384"/>
  <w16cid:commentId w16cid:paraId="061930F1" w16cid:durableId="22B8A4CF"/>
  <w16cid:commentId w16cid:paraId="2A0DA3BF" w16cid:durableId="22B8A849"/>
  <w16cid:commentId w16cid:paraId="51C70E29" w16cid:durableId="22B8A850"/>
  <w16cid:commentId w16cid:paraId="08CFD579" w16cid:durableId="22B8A781"/>
  <w16cid:commentId w16cid:paraId="2DF2D415" w16cid:durableId="22B8AF28"/>
  <w16cid:commentId w16cid:paraId="08F2694E" w16cid:durableId="22BC1C1B"/>
  <w16cid:commentId w16cid:paraId="15A3BF1A" w16cid:durableId="22BC2093"/>
  <w16cid:commentId w16cid:paraId="37E9870D" w16cid:durableId="22BC69C7"/>
  <w16cid:commentId w16cid:paraId="3B3431C5" w16cid:durableId="22BC1D97"/>
  <w16cid:commentId w16cid:paraId="25ED9D8B" w16cid:durableId="22BC0AE1"/>
  <w16cid:commentId w16cid:paraId="2F9C0C39" w16cid:durableId="22BC1732"/>
  <w16cid:commentId w16cid:paraId="5AD42639" w16cid:durableId="22BC1CD1"/>
  <w16cid:commentId w16cid:paraId="68274CE8" w16cid:durableId="22BB1304"/>
  <w16cid:commentId w16cid:paraId="2B74A2BE" w16cid:durableId="22BB143E"/>
  <w16cid:commentId w16cid:paraId="4903D1BB" w16cid:durableId="22BC1D32"/>
  <w16cid:commentId w16cid:paraId="26ACE9C7" w16cid:durableId="22BC22D8"/>
  <w16cid:commentId w16cid:paraId="3B974614" w16cid:durableId="22BC21A2"/>
  <w16cid:commentId w16cid:paraId="0A07D5C8" w16cid:durableId="22BC223F"/>
  <w16cid:commentId w16cid:paraId="1EA738F9" w16cid:durableId="22BC1F89"/>
  <w16cid:commentId w16cid:paraId="7687EE23" w16cid:durableId="22BC1E88"/>
  <w16cid:commentId w16cid:paraId="29EF072C" w16cid:durableId="22B8B69E"/>
  <w16cid:commentId w16cid:paraId="71171F75" w16cid:durableId="22BC6E28"/>
  <w16cid:commentId w16cid:paraId="585B53C9" w16cid:durableId="22B8B739"/>
  <w16cid:commentId w16cid:paraId="68BAD935" w16cid:durableId="22BC1FF5"/>
  <w16cid:commentId w16cid:paraId="3345F9D5" w16cid:durableId="22BC2742"/>
  <w16cid:commentId w16cid:paraId="53E765F5" w16cid:durableId="22BC27B2"/>
  <w16cid:commentId w16cid:paraId="41F8C81C" w16cid:durableId="22BC28DE"/>
  <w16cid:commentId w16cid:paraId="2A895C08" w16cid:durableId="22BC2937"/>
  <w16cid:commentId w16cid:paraId="07A97B35" w16cid:durableId="22BC31BC"/>
  <w16cid:commentId w16cid:paraId="2EB752A1" w16cid:durableId="22BC32FD"/>
  <w16cid:commentId w16cid:paraId="0DDF6CAB" w16cid:durableId="22BC3365"/>
  <w16cid:commentId w16cid:paraId="3236FC14" w16cid:durableId="22BC2CF3"/>
  <w16cid:commentId w16cid:paraId="21390B40" w16cid:durableId="22BC2FAA"/>
  <w16cid:commentId w16cid:paraId="00B6921D" w16cid:durableId="22BC35B7"/>
  <w16cid:commentId w16cid:paraId="2DD181B0" w16cid:durableId="22BC36E7"/>
  <w16cid:commentId w16cid:paraId="5E83C262" w16cid:durableId="22BC4FE3"/>
  <w16cid:commentId w16cid:paraId="0692BFE4" w16cid:durableId="22BC4E37"/>
  <w16cid:commentId w16cid:paraId="68464572" w16cid:durableId="22BC50CB"/>
  <w16cid:commentId w16cid:paraId="1907EF26" w16cid:durableId="22BC6559"/>
  <w16cid:commentId w16cid:paraId="44118AE1" w16cid:durableId="22BC5D73"/>
</w16cid:commentsIds>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062EDBE" w14:textId="77777777" w:rsidR="005F7DC5" w:rsidRDefault="005F7DC5" w:rsidP="00AD5C47">
      <w:r>
        <w:separator/>
      </w:r>
    </w:p>
  </w:endnote>
  <w:endnote w:type="continuationSeparator" w:id="0">
    <w:p w14:paraId="402806D4" w14:textId="77777777" w:rsidR="005F7DC5" w:rsidRDefault="005F7DC5" w:rsidP="00AD5C4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0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00002FF" w:usb1="4000ACFF" w:usb2="00000001" w:usb3="00000000" w:csb0="0000019F" w:csb1="00000000"/>
  </w:font>
  <w:font w:name="Calibri Light">
    <w:panose1 w:val="020F0302020204030204"/>
    <w:charset w:val="00"/>
    <w:family w:val="auto"/>
    <w:pitch w:val="variable"/>
    <w:sig w:usb0="A00002EF" w:usb1="4000207B" w:usb2="00000000" w:usb3="00000000" w:csb0="0000019F" w:csb1="00000000"/>
  </w:font>
  <w:font w:name="Arial">
    <w:panose1 w:val="020B0604020202020204"/>
    <w:charset w:val="00"/>
    <w:family w:val="auto"/>
    <w:pitch w:val="variable"/>
    <w:sig w:usb0="E0002AFF" w:usb1="C0007843" w:usb2="00000009" w:usb3="00000000" w:csb0="000001FF" w:csb1="00000000"/>
  </w:font>
  <w:font w:name="Times">
    <w:panose1 w:val="02000500000000000000"/>
    <w:charset w:val="00"/>
    <w:family w:val="auto"/>
    <w:pitch w:val="variable"/>
    <w:sig w:usb0="00000003" w:usb1="00000000" w:usb2="00000000" w:usb3="00000000" w:csb0="00000001"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14F9A72" w14:textId="77777777" w:rsidR="00070147" w:rsidRDefault="00070147">
    <w:pPr>
      <w:pStyle w:val="Footer"/>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66EE5A2" w14:textId="77777777" w:rsidR="00070147" w:rsidRDefault="00070147">
    <w:pPr>
      <w:pStyle w:val="Footer"/>
    </w:pPr>
  </w:p>
</w:ftr>
</file>

<file path=word/footer3.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48F0099" w14:textId="77777777" w:rsidR="00070147" w:rsidRDefault="00070147">
    <w:pPr>
      <w:pStyle w:val="Foo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B42D270" w14:textId="77777777" w:rsidR="005F7DC5" w:rsidRDefault="005F7DC5" w:rsidP="00AD5C47">
      <w:r>
        <w:separator/>
      </w:r>
    </w:p>
  </w:footnote>
  <w:footnote w:type="continuationSeparator" w:id="0">
    <w:p w14:paraId="636C5FFE" w14:textId="77777777" w:rsidR="005F7DC5" w:rsidRDefault="005F7DC5" w:rsidP="00AD5C47">
      <w:r>
        <w:continuationSeparator/>
      </w:r>
    </w:p>
  </w:footnote>
  <w:footnote w:id="1">
    <w:p w14:paraId="361E07B8" w14:textId="45D61E03" w:rsidR="00690F97" w:rsidRPr="009D0CB6" w:rsidRDefault="00690F97">
      <w:pPr>
        <w:pStyle w:val="FootnoteText"/>
        <w:rPr>
          <w:rFonts w:asciiTheme="minorHAnsi" w:hAnsiTheme="minorHAnsi"/>
          <w:sz w:val="20"/>
          <w:szCs w:val="20"/>
          <w:lang/>
        </w:rPr>
      </w:pPr>
      <w:r w:rsidRPr="009D0CB6">
        <w:rPr>
          <w:rStyle w:val="FootnoteReference"/>
          <w:rFonts w:asciiTheme="minorHAnsi" w:hAnsiTheme="minorHAnsi"/>
          <w:sz w:val="20"/>
          <w:szCs w:val="20"/>
        </w:rPr>
        <w:footnoteRef/>
      </w:r>
      <w:r w:rsidRPr="009D0CB6">
        <w:rPr>
          <w:rFonts w:asciiTheme="minorHAnsi" w:hAnsiTheme="minorHAnsi"/>
          <w:sz w:val="20"/>
          <w:szCs w:val="20"/>
        </w:rPr>
        <w:t xml:space="preserve"> </w:t>
      </w:r>
      <w:r w:rsidRPr="009D0CB6">
        <w:rPr>
          <w:rFonts w:asciiTheme="minorHAnsi" w:hAnsiTheme="minorHAnsi"/>
          <w:sz w:val="20"/>
          <w:szCs w:val="20"/>
          <w:lang/>
        </w:rPr>
        <w:t xml:space="preserve">Other </w:t>
      </w:r>
      <w:r w:rsidR="009D0CB6" w:rsidRPr="009D0CB6">
        <w:rPr>
          <w:rFonts w:asciiTheme="minorHAnsi" w:hAnsiTheme="minorHAnsi"/>
          <w:sz w:val="20"/>
          <w:szCs w:val="20"/>
          <w:lang/>
        </w:rPr>
        <w:t xml:space="preserve">recommended published analyses </w:t>
      </w:r>
      <w:r w:rsidRPr="009D0CB6">
        <w:rPr>
          <w:rFonts w:asciiTheme="minorHAnsi" w:hAnsiTheme="minorHAnsi"/>
          <w:sz w:val="20"/>
          <w:szCs w:val="20"/>
          <w:lang/>
        </w:rPr>
        <w:t>which have not been integrated into this</w:t>
      </w:r>
      <w:r w:rsidR="009D0CB6" w:rsidRPr="009D0CB6">
        <w:rPr>
          <w:rFonts w:asciiTheme="minorHAnsi" w:hAnsiTheme="minorHAnsi"/>
          <w:sz w:val="20"/>
          <w:szCs w:val="20"/>
          <w:lang/>
        </w:rPr>
        <w:t xml:space="preserve"> draft</w:t>
      </w:r>
      <w:r w:rsidRPr="009D0CB6">
        <w:rPr>
          <w:rFonts w:asciiTheme="minorHAnsi" w:hAnsiTheme="minorHAnsi"/>
          <w:sz w:val="20"/>
          <w:szCs w:val="20"/>
          <w:lang/>
        </w:rPr>
        <w:t xml:space="preserve"> paper </w:t>
      </w:r>
      <w:r w:rsidR="009D0CB6" w:rsidRPr="009D0CB6">
        <w:rPr>
          <w:rFonts w:asciiTheme="minorHAnsi" w:hAnsiTheme="minorHAnsi"/>
          <w:sz w:val="20"/>
          <w:szCs w:val="20"/>
          <w:lang/>
        </w:rPr>
        <w:t xml:space="preserve">include </w:t>
      </w:r>
      <w:r w:rsidRPr="009D0CB6">
        <w:rPr>
          <w:rFonts w:asciiTheme="minorHAnsi" w:hAnsiTheme="minorHAnsi"/>
          <w:sz w:val="20"/>
          <w:szCs w:val="20"/>
          <w:lang/>
        </w:rPr>
        <w:t xml:space="preserve">Diarmuid Torney, </w:t>
      </w:r>
      <w:r w:rsidR="000714B8">
        <w:rPr>
          <w:rFonts w:asciiTheme="minorHAnsi" w:hAnsiTheme="minorHAnsi"/>
          <w:sz w:val="20"/>
          <w:szCs w:val="20"/>
          <w:lang/>
        </w:rPr>
        <w:t>‘</w:t>
      </w:r>
      <w:r w:rsidRPr="009D0CB6">
        <w:rPr>
          <w:rFonts w:asciiTheme="minorHAnsi" w:hAnsiTheme="minorHAnsi"/>
          <w:sz w:val="20"/>
          <w:szCs w:val="20"/>
          <w:lang/>
        </w:rPr>
        <w:t>Options for strengthening Ireland</w:t>
      </w:r>
      <w:r w:rsidR="009D0CB6" w:rsidRPr="009D0CB6">
        <w:rPr>
          <w:rFonts w:asciiTheme="minorHAnsi" w:hAnsiTheme="minorHAnsi"/>
          <w:sz w:val="20"/>
          <w:szCs w:val="20"/>
          <w:lang/>
        </w:rPr>
        <w:t xml:space="preserve">’s climate law’ (July 2020) </w:t>
      </w:r>
      <w:r w:rsidR="009D0CB6" w:rsidRPr="009D0CB6">
        <w:rPr>
          <w:rFonts w:asciiTheme="minorHAnsi" w:hAnsiTheme="minorHAnsi"/>
          <w:sz w:val="20"/>
          <w:szCs w:val="20"/>
          <w:lang/>
        </w:rPr>
        <w:fldChar w:fldCharType="begin"/>
      </w:r>
      <w:r w:rsidR="009D0CB6" w:rsidRPr="009D0CB6">
        <w:rPr>
          <w:rFonts w:asciiTheme="minorHAnsi" w:hAnsiTheme="minorHAnsi"/>
          <w:sz w:val="20"/>
          <w:szCs w:val="20"/>
          <w:lang/>
        </w:rPr>
        <w:instrText xml:space="preserve"> HYPERLINK "https://diarmuidtorney.org/irelands-climate-law/" </w:instrText>
      </w:r>
      <w:r w:rsidR="009D0CB6" w:rsidRPr="009D0CB6">
        <w:rPr>
          <w:rFonts w:asciiTheme="minorHAnsi" w:hAnsiTheme="minorHAnsi"/>
          <w:sz w:val="20"/>
          <w:szCs w:val="20"/>
          <w:lang/>
        </w:rPr>
        <w:fldChar w:fldCharType="separate"/>
      </w:r>
      <w:r w:rsidR="009D0CB6" w:rsidRPr="009D0CB6">
        <w:rPr>
          <w:rStyle w:val="Hyperlink"/>
          <w:rFonts w:asciiTheme="minorHAnsi" w:hAnsiTheme="minorHAnsi"/>
          <w:sz w:val="20"/>
          <w:szCs w:val="20"/>
          <w:lang/>
        </w:rPr>
        <w:t>https://diarmuidtorney.org/irelands-climate-law/</w:t>
      </w:r>
      <w:r w:rsidR="009D0CB6" w:rsidRPr="009D0CB6">
        <w:rPr>
          <w:rFonts w:asciiTheme="minorHAnsi" w:hAnsiTheme="minorHAnsi"/>
          <w:sz w:val="20"/>
          <w:szCs w:val="20"/>
          <w:lang/>
        </w:rPr>
        <w:fldChar w:fldCharType="end"/>
      </w:r>
      <w:r w:rsidR="009D0CB6" w:rsidRPr="009D0CB6">
        <w:rPr>
          <w:rFonts w:asciiTheme="minorHAnsi" w:hAnsiTheme="minorHAnsi"/>
          <w:sz w:val="20"/>
          <w:szCs w:val="20"/>
          <w:lang/>
        </w:rPr>
        <w:t xml:space="preserve"> </w:t>
      </w:r>
    </w:p>
  </w:footnote>
  <w:footnote w:id="2">
    <w:p w14:paraId="0151EAAA" w14:textId="486CCDD1" w:rsidR="00690F97" w:rsidRPr="009D0CB6" w:rsidRDefault="00690F97" w:rsidP="00F60C65">
      <w:pPr>
        <w:pStyle w:val="FootnoteText"/>
        <w:rPr>
          <w:rFonts w:asciiTheme="minorHAnsi" w:hAnsiTheme="minorHAnsi"/>
          <w:sz w:val="20"/>
          <w:szCs w:val="20"/>
        </w:rPr>
      </w:pPr>
      <w:r w:rsidRPr="009D0CB6">
        <w:rPr>
          <w:rStyle w:val="FootnoteReference"/>
          <w:rFonts w:asciiTheme="minorHAnsi" w:hAnsiTheme="minorHAnsi"/>
          <w:sz w:val="20"/>
          <w:szCs w:val="20"/>
        </w:rPr>
        <w:footnoteRef/>
      </w:r>
      <w:r w:rsidRPr="009D0CB6">
        <w:rPr>
          <w:rFonts w:asciiTheme="minorHAnsi" w:hAnsiTheme="minorHAnsi"/>
          <w:sz w:val="20"/>
          <w:szCs w:val="20"/>
        </w:rPr>
        <w:t xml:space="preserve"> Government of Ireland, </w:t>
      </w:r>
      <w:proofErr w:type="spellStart"/>
      <w:r w:rsidRPr="009D0CB6">
        <w:rPr>
          <w:rFonts w:asciiTheme="minorHAnsi" w:hAnsiTheme="minorHAnsi"/>
          <w:sz w:val="20"/>
          <w:szCs w:val="20"/>
        </w:rPr>
        <w:t>Programme</w:t>
      </w:r>
      <w:proofErr w:type="spellEnd"/>
      <w:r w:rsidRPr="009D0CB6">
        <w:rPr>
          <w:rFonts w:asciiTheme="minorHAnsi" w:hAnsiTheme="minorHAnsi"/>
          <w:sz w:val="20"/>
          <w:szCs w:val="20"/>
        </w:rPr>
        <w:t xml:space="preserve"> for Government: Our Shared Future (2020), 34</w:t>
      </w:r>
    </w:p>
  </w:footnote>
  <w:footnote w:id="3">
    <w:p w14:paraId="3025B718" w14:textId="3B5336B0" w:rsidR="00257B19" w:rsidRPr="00257B19" w:rsidRDefault="00257B19">
      <w:pPr>
        <w:pStyle w:val="FootnoteText"/>
        <w:rPr>
          <w:lang/>
        </w:rPr>
      </w:pPr>
      <w:r>
        <w:rPr>
          <w:rStyle w:val="FootnoteReference"/>
        </w:rPr>
        <w:footnoteRef/>
      </w:r>
      <w:r>
        <w:t xml:space="preserve"> </w:t>
      </w:r>
      <w:r w:rsidRPr="009D0CB6">
        <w:rPr>
          <w:rFonts w:asciiTheme="minorHAnsi" w:hAnsiTheme="minorHAnsi"/>
          <w:i/>
          <w:sz w:val="20"/>
          <w:szCs w:val="20"/>
        </w:rPr>
        <w:t xml:space="preserve">Friends of the Irish Environment -v- The Government of Ireland &amp; </w:t>
      </w:r>
      <w:proofErr w:type="spellStart"/>
      <w:r w:rsidRPr="009D0CB6">
        <w:rPr>
          <w:rFonts w:asciiTheme="minorHAnsi" w:hAnsiTheme="minorHAnsi"/>
          <w:i/>
          <w:sz w:val="20"/>
          <w:szCs w:val="20"/>
        </w:rPr>
        <w:t>Ors</w:t>
      </w:r>
      <w:proofErr w:type="spellEnd"/>
      <w:r w:rsidRPr="009D0CB6">
        <w:rPr>
          <w:rFonts w:asciiTheme="minorHAnsi" w:hAnsiTheme="minorHAnsi"/>
          <w:i/>
          <w:sz w:val="20"/>
          <w:szCs w:val="20"/>
        </w:rPr>
        <w:t xml:space="preserve"> </w:t>
      </w:r>
      <w:r w:rsidRPr="009D0CB6">
        <w:rPr>
          <w:rFonts w:asciiTheme="minorHAnsi" w:hAnsiTheme="minorHAnsi"/>
          <w:sz w:val="20"/>
          <w:szCs w:val="20"/>
        </w:rPr>
        <w:t>[2020] IESC 49, para 9.1-9.2 (Clarke CJ).</w:t>
      </w:r>
    </w:p>
  </w:footnote>
  <w:footnote w:id="4">
    <w:p w14:paraId="3E8C191B" w14:textId="77777777" w:rsidR="00A9539C" w:rsidRPr="00EB3BB5" w:rsidRDefault="00A9539C" w:rsidP="00A9539C">
      <w:pPr>
        <w:pStyle w:val="FootnoteText"/>
        <w:rPr>
          <w:sz w:val="20"/>
          <w:szCs w:val="20"/>
        </w:rPr>
      </w:pPr>
      <w:r w:rsidRPr="00EB3BB5">
        <w:rPr>
          <w:rStyle w:val="FootnoteReference"/>
        </w:rPr>
        <w:footnoteRef/>
      </w:r>
      <w:r w:rsidRPr="00EB3BB5">
        <w:rPr>
          <w:sz w:val="20"/>
          <w:szCs w:val="20"/>
        </w:rPr>
        <w:t xml:space="preserve"> European Commission, Proposal for a Regulation of the European Parliament and of the Council establishing the Just Transition Fund 2021-2027 (14 January 2020) COM(2020)22 final, draft Article 7.4. </w:t>
      </w:r>
    </w:p>
  </w:footnote>
  <w:footnote w:id="5">
    <w:p w14:paraId="52F802A6" w14:textId="2C9D0208" w:rsidR="00690F97" w:rsidRPr="009D0CB6" w:rsidRDefault="00690F97" w:rsidP="00F60C65">
      <w:pPr>
        <w:pStyle w:val="FootnoteText"/>
        <w:rPr>
          <w:rFonts w:asciiTheme="minorHAnsi" w:hAnsiTheme="minorHAnsi"/>
          <w:sz w:val="20"/>
          <w:szCs w:val="20"/>
        </w:rPr>
      </w:pPr>
      <w:r w:rsidRPr="009D0CB6">
        <w:rPr>
          <w:rStyle w:val="FootnoteReference"/>
          <w:rFonts w:asciiTheme="minorHAnsi" w:hAnsiTheme="minorHAnsi"/>
          <w:sz w:val="20"/>
          <w:szCs w:val="20"/>
        </w:rPr>
        <w:footnoteRef/>
      </w:r>
      <w:r w:rsidRPr="009D0CB6">
        <w:rPr>
          <w:rFonts w:asciiTheme="minorHAnsi" w:hAnsiTheme="minorHAnsi"/>
          <w:sz w:val="20"/>
          <w:szCs w:val="20"/>
        </w:rPr>
        <w:t xml:space="preserve"> Government Ireland, Climate Action Plan 2019: To Tackle Climate Breakdown (2019), 40</w:t>
      </w:r>
    </w:p>
  </w:footnote>
  <w:footnote w:id="6">
    <w:p w14:paraId="4EC6BFDF" w14:textId="74DC0C97" w:rsidR="00690F97" w:rsidRPr="009D0CB6" w:rsidRDefault="00690F97">
      <w:pPr>
        <w:pStyle w:val="FootnoteText"/>
        <w:rPr>
          <w:rFonts w:asciiTheme="minorHAnsi" w:hAnsiTheme="minorHAnsi"/>
          <w:sz w:val="20"/>
          <w:szCs w:val="20"/>
        </w:rPr>
      </w:pPr>
      <w:r w:rsidRPr="009D0CB6">
        <w:rPr>
          <w:rStyle w:val="FootnoteReference"/>
          <w:rFonts w:asciiTheme="minorHAnsi" w:hAnsiTheme="minorHAnsi"/>
          <w:sz w:val="20"/>
          <w:szCs w:val="20"/>
        </w:rPr>
        <w:footnoteRef/>
      </w:r>
      <w:r w:rsidRPr="009D0CB6">
        <w:rPr>
          <w:rFonts w:asciiTheme="minorHAnsi" w:hAnsiTheme="minorHAnsi"/>
          <w:sz w:val="20"/>
          <w:szCs w:val="20"/>
        </w:rPr>
        <w:t xml:space="preserve"> See </w:t>
      </w:r>
      <w:proofErr w:type="spellStart"/>
      <w:r w:rsidRPr="009D0CB6">
        <w:rPr>
          <w:rFonts w:asciiTheme="minorHAnsi" w:hAnsiTheme="minorHAnsi"/>
          <w:sz w:val="20"/>
          <w:szCs w:val="20"/>
        </w:rPr>
        <w:t>Rónán</w:t>
      </w:r>
      <w:proofErr w:type="spellEnd"/>
      <w:r w:rsidRPr="009D0CB6">
        <w:rPr>
          <w:rFonts w:asciiTheme="minorHAnsi" w:hAnsiTheme="minorHAnsi"/>
          <w:sz w:val="20"/>
          <w:szCs w:val="20"/>
        </w:rPr>
        <w:t xml:space="preserve"> Kennedy, 'New Ideas or False Hopes?: International, European, and Irish Climate Change Law and Policy After the Paris Agreement', </w:t>
      </w:r>
      <w:r w:rsidRPr="009D0CB6">
        <w:rPr>
          <w:rFonts w:asciiTheme="minorHAnsi" w:hAnsiTheme="minorHAnsi"/>
          <w:i/>
          <w:sz w:val="20"/>
          <w:szCs w:val="20"/>
        </w:rPr>
        <w:t>Irish Planning and Environmental Law Journal</w:t>
      </w:r>
      <w:r w:rsidRPr="009D0CB6">
        <w:rPr>
          <w:rFonts w:asciiTheme="minorHAnsi" w:hAnsiTheme="minorHAnsi"/>
          <w:sz w:val="20"/>
          <w:szCs w:val="20"/>
        </w:rPr>
        <w:t xml:space="preserve"> (2015) 23(3):75.; Andrew Jackson, ‘Ireland’s Climate Action and Low Carbon Development Act 2015: Symbolic Legislation, Systemic Litigation, Stepping Stone’ in </w:t>
      </w:r>
      <w:proofErr w:type="spellStart"/>
      <w:r w:rsidRPr="009D0CB6">
        <w:rPr>
          <w:rFonts w:asciiTheme="minorHAnsi" w:hAnsiTheme="minorHAnsi"/>
          <w:sz w:val="20"/>
          <w:szCs w:val="20"/>
        </w:rPr>
        <w:t>Muinzer</w:t>
      </w:r>
      <w:proofErr w:type="spellEnd"/>
      <w:r w:rsidRPr="009D0CB6">
        <w:rPr>
          <w:rFonts w:asciiTheme="minorHAnsi" w:hAnsiTheme="minorHAnsi"/>
          <w:sz w:val="20"/>
          <w:szCs w:val="20"/>
        </w:rPr>
        <w:t xml:space="preserve">, T. (Ed.) </w:t>
      </w:r>
      <w:r w:rsidRPr="009D0CB6">
        <w:rPr>
          <w:rFonts w:asciiTheme="minorHAnsi" w:hAnsiTheme="minorHAnsi"/>
          <w:i/>
          <w:sz w:val="20"/>
          <w:szCs w:val="20"/>
        </w:rPr>
        <w:t>National Climate Change Acts: The Emergence, Form and Nature of National Framework Climate Legislation </w:t>
      </w:r>
      <w:r w:rsidRPr="009D0CB6">
        <w:rPr>
          <w:rFonts w:asciiTheme="minorHAnsi" w:hAnsiTheme="minorHAnsi"/>
          <w:sz w:val="20"/>
          <w:szCs w:val="20"/>
        </w:rPr>
        <w:t xml:space="preserve">(UK: Hart, 2020 (forthcoming); For criticisms of an earlier draft in Bill form, see </w:t>
      </w:r>
      <w:proofErr w:type="spellStart"/>
      <w:r w:rsidRPr="009D0CB6">
        <w:rPr>
          <w:rFonts w:asciiTheme="minorHAnsi" w:hAnsiTheme="minorHAnsi"/>
          <w:sz w:val="20"/>
          <w:szCs w:val="20"/>
        </w:rPr>
        <w:t>ClientEarth</w:t>
      </w:r>
      <w:proofErr w:type="spellEnd"/>
      <w:r w:rsidRPr="009D0CB6">
        <w:rPr>
          <w:rFonts w:asciiTheme="minorHAnsi" w:hAnsiTheme="minorHAnsi"/>
          <w:sz w:val="20"/>
          <w:szCs w:val="20"/>
        </w:rPr>
        <w:t xml:space="preserve">, ‘European Lessons for Ireland’s Climate Law’ (2015).  </w:t>
      </w:r>
    </w:p>
  </w:footnote>
  <w:footnote w:id="7">
    <w:p w14:paraId="63B250B9" w14:textId="7FB2A718" w:rsidR="00690F97" w:rsidRPr="009D0CB6" w:rsidRDefault="00690F97">
      <w:pPr>
        <w:pStyle w:val="FootnoteText"/>
        <w:rPr>
          <w:rFonts w:asciiTheme="minorHAnsi" w:hAnsiTheme="minorHAnsi"/>
          <w:sz w:val="20"/>
          <w:szCs w:val="20"/>
        </w:rPr>
      </w:pPr>
      <w:r w:rsidRPr="009D0CB6">
        <w:rPr>
          <w:rStyle w:val="FootnoteReference"/>
          <w:rFonts w:asciiTheme="minorHAnsi" w:hAnsiTheme="minorHAnsi"/>
          <w:sz w:val="20"/>
          <w:szCs w:val="20"/>
        </w:rPr>
        <w:footnoteRef/>
      </w:r>
      <w:r w:rsidRPr="009D0CB6">
        <w:rPr>
          <w:rFonts w:asciiTheme="minorHAnsi" w:hAnsiTheme="minorHAnsi"/>
          <w:sz w:val="20"/>
          <w:szCs w:val="20"/>
        </w:rPr>
        <w:t xml:space="preserve"> UNEP, Emissions Gap Report (2018), xvii. </w:t>
      </w:r>
      <w:r w:rsidRPr="009D0CB6">
        <w:rPr>
          <w:rFonts w:asciiTheme="minorHAnsi" w:eastAsia="Times New Roman" w:hAnsiTheme="minorHAnsi"/>
          <w:sz w:val="20"/>
          <w:szCs w:val="20"/>
        </w:rPr>
        <w:t>This 10 year time frame is based on the then (2018) annual rate of global emissions of 42 GtCO</w:t>
      </w:r>
      <w:r w:rsidRPr="009D0CB6">
        <w:rPr>
          <w:rFonts w:asciiTheme="minorHAnsi" w:eastAsia="Times New Roman" w:hAnsiTheme="minorHAnsi"/>
          <w:sz w:val="20"/>
          <w:szCs w:val="20"/>
          <w:vertAlign w:val="subscript"/>
        </w:rPr>
        <w:t>2</w:t>
      </w:r>
      <w:r w:rsidRPr="009D0CB6">
        <w:rPr>
          <w:rFonts w:asciiTheme="minorHAnsi" w:eastAsia="Times New Roman" w:hAnsiTheme="minorHAnsi"/>
          <w:sz w:val="20"/>
          <w:szCs w:val="20"/>
        </w:rPr>
        <w:t xml:space="preserve"> and a remaining carbon budget of 420 GtCO</w:t>
      </w:r>
      <w:r w:rsidRPr="009D0CB6">
        <w:rPr>
          <w:rFonts w:asciiTheme="minorHAnsi" w:eastAsia="Times New Roman" w:hAnsiTheme="minorHAnsi"/>
          <w:sz w:val="20"/>
          <w:szCs w:val="20"/>
          <w:vertAlign w:val="subscript"/>
        </w:rPr>
        <w:t>2</w:t>
      </w:r>
      <w:r w:rsidRPr="009D0CB6">
        <w:rPr>
          <w:rFonts w:asciiTheme="minorHAnsi" w:eastAsia="Times New Roman" w:hAnsiTheme="minorHAnsi"/>
          <w:sz w:val="20"/>
          <w:szCs w:val="20"/>
        </w:rPr>
        <w:t xml:space="preserve"> for a 66% chance of limiting warming to </w:t>
      </w:r>
      <w:r w:rsidRPr="009D0CB6">
        <w:rPr>
          <w:rFonts w:asciiTheme="minorHAnsi" w:hAnsiTheme="minorHAnsi"/>
          <w:color w:val="000000" w:themeColor="text1"/>
          <w:sz w:val="20"/>
          <w:szCs w:val="20"/>
        </w:rPr>
        <w:t>1.5°C.</w:t>
      </w:r>
    </w:p>
  </w:footnote>
  <w:footnote w:id="8">
    <w:p w14:paraId="5C2230C1" w14:textId="13C3BD29" w:rsidR="00690F97" w:rsidRPr="009D0CB6" w:rsidRDefault="00690F97">
      <w:pPr>
        <w:pStyle w:val="FootnoteText"/>
        <w:rPr>
          <w:rFonts w:asciiTheme="minorHAnsi" w:hAnsiTheme="minorHAnsi"/>
          <w:sz w:val="20"/>
          <w:szCs w:val="20"/>
        </w:rPr>
      </w:pPr>
      <w:r w:rsidRPr="009D0CB6">
        <w:rPr>
          <w:rStyle w:val="FootnoteReference"/>
          <w:rFonts w:asciiTheme="minorHAnsi" w:hAnsiTheme="minorHAnsi"/>
          <w:sz w:val="20"/>
          <w:szCs w:val="20"/>
        </w:rPr>
        <w:footnoteRef/>
      </w:r>
      <w:r w:rsidRPr="009D0CB6">
        <w:rPr>
          <w:rFonts w:asciiTheme="minorHAnsi" w:hAnsiTheme="minorHAnsi"/>
          <w:sz w:val="20"/>
          <w:szCs w:val="20"/>
        </w:rPr>
        <w:t xml:space="preserve"> </w:t>
      </w:r>
      <w:r w:rsidRPr="009D0CB6">
        <w:rPr>
          <w:rFonts w:asciiTheme="minorHAnsi" w:hAnsiTheme="minorHAnsi"/>
          <w:color w:val="000000" w:themeColor="text1"/>
          <w:sz w:val="20"/>
          <w:szCs w:val="20"/>
          <w:lang w:val="en-GB"/>
        </w:rPr>
        <w:t xml:space="preserve">While the Programme for Government’s proposed reduction, if achieved, would amount to a fall of c.51% by 2030 compared to </w:t>
      </w:r>
      <w:r w:rsidRPr="009D0CB6">
        <w:rPr>
          <w:rFonts w:asciiTheme="minorHAnsi" w:hAnsiTheme="minorHAnsi"/>
          <w:i/>
          <w:iCs/>
          <w:color w:val="000000" w:themeColor="text1"/>
          <w:sz w:val="20"/>
          <w:szCs w:val="20"/>
          <w:lang w:val="en-GB"/>
        </w:rPr>
        <w:t>the 2010 level</w:t>
      </w:r>
      <w:r w:rsidRPr="009D0CB6">
        <w:rPr>
          <w:rFonts w:asciiTheme="minorHAnsi" w:hAnsiTheme="minorHAnsi"/>
          <w:color w:val="000000" w:themeColor="text1"/>
          <w:sz w:val="20"/>
          <w:szCs w:val="20"/>
          <w:lang w:val="en-GB"/>
        </w:rPr>
        <w:t xml:space="preserve"> (“about 45%” is the global average reduction </w:t>
      </w:r>
      <w:hyperlink r:id="rId1" w:history="1">
        <w:r w:rsidRPr="009D0CB6">
          <w:rPr>
            <w:rStyle w:val="Hyperlink"/>
            <w:rFonts w:asciiTheme="minorHAnsi" w:hAnsiTheme="minorHAnsi"/>
            <w:sz w:val="20"/>
            <w:szCs w:val="20"/>
            <w:lang w:val="en-GB"/>
          </w:rPr>
          <w:t>advised by the IPCC</w:t>
        </w:r>
      </w:hyperlink>
      <w:r w:rsidRPr="009D0CB6">
        <w:rPr>
          <w:rFonts w:asciiTheme="minorHAnsi" w:hAnsiTheme="minorHAnsi"/>
          <w:color w:val="000000" w:themeColor="text1"/>
          <w:sz w:val="20"/>
          <w:szCs w:val="20"/>
          <w:lang w:val="en-GB"/>
        </w:rPr>
        <w:t xml:space="preserve"> over this period with a view to limiting warming to </w:t>
      </w:r>
      <w:r w:rsidRPr="009D0CB6">
        <w:rPr>
          <w:rFonts w:asciiTheme="minorHAnsi" w:hAnsiTheme="minorHAnsi"/>
          <w:color w:val="000000" w:themeColor="text1"/>
          <w:sz w:val="20"/>
          <w:szCs w:val="20"/>
        </w:rPr>
        <w:t xml:space="preserve">1.5°C), this is not because of the ambition of the </w:t>
      </w:r>
      <w:proofErr w:type="spellStart"/>
      <w:r w:rsidRPr="009D0CB6">
        <w:rPr>
          <w:rFonts w:asciiTheme="minorHAnsi" w:hAnsiTheme="minorHAnsi"/>
          <w:color w:val="000000" w:themeColor="text1"/>
          <w:sz w:val="20"/>
          <w:szCs w:val="20"/>
        </w:rPr>
        <w:t>PfG</w:t>
      </w:r>
      <w:proofErr w:type="spellEnd"/>
      <w:r w:rsidRPr="009D0CB6">
        <w:rPr>
          <w:rFonts w:asciiTheme="minorHAnsi" w:hAnsiTheme="minorHAnsi"/>
          <w:color w:val="000000" w:themeColor="text1"/>
          <w:sz w:val="20"/>
          <w:szCs w:val="20"/>
        </w:rPr>
        <w:t xml:space="preserve"> policy. Rather, it is because Ireland’s starting point – its 2010 emissions level - is much higher than it should be because the IPCC’s advice (in AR4) to reduce emissions by 25-40% between 1990 and 2020 was ignored and our government instead allowed Ireland’s emissions to increase by about 10% over this period.</w:t>
      </w:r>
    </w:p>
  </w:footnote>
  <w:footnote w:id="9">
    <w:p w14:paraId="3C7F4F58" w14:textId="6411613A" w:rsidR="00690F97" w:rsidRPr="009D0CB6" w:rsidRDefault="00690F97">
      <w:pPr>
        <w:pStyle w:val="FootnoteText"/>
        <w:rPr>
          <w:rFonts w:asciiTheme="minorHAnsi" w:hAnsiTheme="minorHAnsi"/>
          <w:sz w:val="20"/>
          <w:szCs w:val="20"/>
        </w:rPr>
      </w:pPr>
      <w:r w:rsidRPr="009D0CB6">
        <w:rPr>
          <w:rStyle w:val="FootnoteReference"/>
          <w:rFonts w:asciiTheme="minorHAnsi" w:hAnsiTheme="minorHAnsi"/>
          <w:sz w:val="20"/>
          <w:szCs w:val="20"/>
        </w:rPr>
        <w:footnoteRef/>
      </w:r>
      <w:r w:rsidRPr="009D0CB6">
        <w:rPr>
          <w:rFonts w:asciiTheme="minorHAnsi" w:hAnsiTheme="minorHAnsi"/>
          <w:sz w:val="20"/>
          <w:szCs w:val="20"/>
        </w:rPr>
        <w:t xml:space="preserve"> </w:t>
      </w:r>
      <w:r w:rsidRPr="009D0CB6">
        <w:rPr>
          <w:rFonts w:asciiTheme="minorHAnsi" w:hAnsiTheme="minorHAnsi"/>
          <w:color w:val="000000" w:themeColor="text1"/>
          <w:sz w:val="20"/>
          <w:szCs w:val="20"/>
        </w:rPr>
        <w:t xml:space="preserve">According to Head 2 of the General Scheme of the Climate Action (Amendment) Bill 2019, the government will need to “have regard” to climate justice in adopting </w:t>
      </w:r>
      <w:r w:rsidRPr="009D0CB6">
        <w:rPr>
          <w:rFonts w:asciiTheme="minorHAnsi" w:hAnsiTheme="minorHAnsi"/>
          <w:i/>
          <w:iCs/>
          <w:color w:val="000000" w:themeColor="text1"/>
          <w:sz w:val="20"/>
          <w:szCs w:val="20"/>
        </w:rPr>
        <w:t>inter alia</w:t>
      </w:r>
      <w:r w:rsidRPr="009D0CB6">
        <w:rPr>
          <w:rFonts w:asciiTheme="minorHAnsi" w:hAnsiTheme="minorHAnsi"/>
          <w:color w:val="000000" w:themeColor="text1"/>
          <w:sz w:val="20"/>
          <w:szCs w:val="20"/>
        </w:rPr>
        <w:t xml:space="preserve"> the Long-term climate strategy and carbon budgets under the new Act.</w:t>
      </w:r>
    </w:p>
  </w:footnote>
  <w:footnote w:id="10">
    <w:p w14:paraId="67791788" w14:textId="046B6CED" w:rsidR="00690F97" w:rsidRPr="009D0CB6" w:rsidRDefault="00690F97">
      <w:pPr>
        <w:pStyle w:val="FootnoteText"/>
        <w:rPr>
          <w:rFonts w:asciiTheme="minorHAnsi" w:hAnsiTheme="minorHAnsi"/>
          <w:sz w:val="20"/>
          <w:szCs w:val="20"/>
        </w:rPr>
      </w:pPr>
      <w:r w:rsidRPr="009D0CB6">
        <w:rPr>
          <w:rStyle w:val="FootnoteReference"/>
          <w:rFonts w:asciiTheme="minorHAnsi" w:hAnsiTheme="minorHAnsi"/>
          <w:sz w:val="20"/>
          <w:szCs w:val="20"/>
        </w:rPr>
        <w:footnoteRef/>
      </w:r>
      <w:r w:rsidRPr="009D0CB6">
        <w:rPr>
          <w:rFonts w:asciiTheme="minorHAnsi" w:hAnsiTheme="minorHAnsi"/>
          <w:sz w:val="20"/>
          <w:szCs w:val="20"/>
        </w:rPr>
        <w:t xml:space="preserve"> United Nations Environment Programme [UNEP], </w:t>
      </w:r>
      <w:r w:rsidRPr="009D0CB6">
        <w:rPr>
          <w:rFonts w:asciiTheme="minorHAnsi" w:hAnsiTheme="minorHAnsi"/>
          <w:i/>
          <w:sz w:val="20"/>
          <w:szCs w:val="20"/>
        </w:rPr>
        <w:t xml:space="preserve">Emissions Gap Report 2018 </w:t>
      </w:r>
      <w:r w:rsidRPr="009D0CB6">
        <w:rPr>
          <w:rFonts w:asciiTheme="minorHAnsi" w:hAnsiTheme="minorHAnsi"/>
          <w:sz w:val="20"/>
          <w:szCs w:val="20"/>
        </w:rPr>
        <w:t>(2018), 23. See ‘Below 1.5C in 2100 scenario’.</w:t>
      </w:r>
    </w:p>
  </w:footnote>
  <w:footnote w:id="11">
    <w:p w14:paraId="3BEE861D" w14:textId="77777777" w:rsidR="00690F97" w:rsidRPr="009D0CB6" w:rsidRDefault="00690F97" w:rsidP="00701EDD">
      <w:pPr>
        <w:rPr>
          <w:rFonts w:asciiTheme="minorHAnsi" w:hAnsiTheme="minorHAnsi"/>
          <w:sz w:val="20"/>
          <w:szCs w:val="20"/>
        </w:rPr>
      </w:pPr>
      <w:r w:rsidRPr="009D0CB6">
        <w:rPr>
          <w:rStyle w:val="FootnoteReference"/>
          <w:rFonts w:asciiTheme="minorHAnsi" w:hAnsiTheme="minorHAnsi"/>
          <w:sz w:val="20"/>
          <w:szCs w:val="20"/>
        </w:rPr>
        <w:footnoteRef/>
      </w:r>
      <w:r w:rsidRPr="009D0CB6">
        <w:rPr>
          <w:rFonts w:asciiTheme="minorHAnsi" w:hAnsiTheme="minorHAnsi"/>
          <w:sz w:val="20"/>
          <w:szCs w:val="20"/>
        </w:rPr>
        <w:t xml:space="preserve"> These are reductions from 2016. Barry </w:t>
      </w:r>
      <w:proofErr w:type="spellStart"/>
      <w:r w:rsidRPr="009D0CB6">
        <w:rPr>
          <w:rFonts w:asciiTheme="minorHAnsi" w:hAnsiTheme="minorHAnsi"/>
          <w:sz w:val="20"/>
          <w:szCs w:val="20"/>
        </w:rPr>
        <w:t>McMullin</w:t>
      </w:r>
      <w:proofErr w:type="spellEnd"/>
      <w:r w:rsidRPr="009D0CB6">
        <w:rPr>
          <w:rFonts w:asciiTheme="minorHAnsi" w:hAnsiTheme="minorHAnsi"/>
          <w:sz w:val="20"/>
          <w:szCs w:val="20"/>
        </w:rPr>
        <w:t xml:space="preserve">, Paul Price, Michael B. Jones &amp; </w:t>
      </w:r>
      <w:proofErr w:type="spellStart"/>
      <w:r w:rsidRPr="009D0CB6">
        <w:rPr>
          <w:rFonts w:asciiTheme="minorHAnsi" w:hAnsiTheme="minorHAnsi"/>
          <w:sz w:val="20"/>
          <w:szCs w:val="20"/>
        </w:rPr>
        <w:t>Alwynne</w:t>
      </w:r>
      <w:proofErr w:type="spellEnd"/>
      <w:r w:rsidRPr="009D0CB6">
        <w:rPr>
          <w:rFonts w:asciiTheme="minorHAnsi" w:hAnsiTheme="minorHAnsi"/>
          <w:sz w:val="20"/>
          <w:szCs w:val="20"/>
        </w:rPr>
        <w:t xml:space="preserve"> H. </w:t>
      </w:r>
      <w:proofErr w:type="spellStart"/>
      <w:r w:rsidRPr="009D0CB6">
        <w:rPr>
          <w:rFonts w:asciiTheme="minorHAnsi" w:hAnsiTheme="minorHAnsi"/>
          <w:sz w:val="20"/>
          <w:szCs w:val="20"/>
        </w:rPr>
        <w:t>McGeever</w:t>
      </w:r>
      <w:proofErr w:type="spellEnd"/>
      <w:r w:rsidRPr="009D0CB6">
        <w:rPr>
          <w:rFonts w:asciiTheme="minorHAnsi" w:hAnsiTheme="minorHAnsi"/>
          <w:sz w:val="20"/>
          <w:szCs w:val="20"/>
        </w:rPr>
        <w:t xml:space="preserve"> [</w:t>
      </w:r>
      <w:proofErr w:type="spellStart"/>
      <w:r w:rsidRPr="009D0CB6">
        <w:rPr>
          <w:rFonts w:asciiTheme="minorHAnsi" w:hAnsiTheme="minorHAnsi"/>
          <w:sz w:val="20"/>
          <w:szCs w:val="20"/>
        </w:rPr>
        <w:t>McMullin</w:t>
      </w:r>
      <w:proofErr w:type="spellEnd"/>
      <w:r w:rsidRPr="009D0CB6">
        <w:rPr>
          <w:rFonts w:asciiTheme="minorHAnsi" w:hAnsiTheme="minorHAnsi"/>
          <w:sz w:val="20"/>
          <w:szCs w:val="20"/>
        </w:rPr>
        <w:t xml:space="preserve"> et al.], ‘Assessing negative carbon dioxide emissions from the perspective of a national “fair share” of the remaining global carbon budget’, </w:t>
      </w:r>
      <w:r w:rsidRPr="009D0CB6">
        <w:rPr>
          <w:rFonts w:asciiTheme="minorHAnsi" w:hAnsiTheme="minorHAnsi"/>
          <w:i/>
          <w:sz w:val="20"/>
          <w:szCs w:val="20"/>
        </w:rPr>
        <w:t>Mitigation and Adaptation Strategies for Global Change</w:t>
      </w:r>
      <w:r w:rsidRPr="009D0CB6">
        <w:rPr>
          <w:rFonts w:asciiTheme="minorHAnsi" w:hAnsiTheme="minorHAnsi"/>
          <w:sz w:val="20"/>
          <w:szCs w:val="20"/>
        </w:rPr>
        <w:t xml:space="preserve"> (2020) 25: 579</w:t>
      </w:r>
      <w:r w:rsidRPr="009D0CB6">
        <w:rPr>
          <w:rFonts w:asciiTheme="minorHAnsi" w:hAnsiTheme="minorHAnsi"/>
          <w:i/>
          <w:iCs/>
          <w:sz w:val="20"/>
          <w:szCs w:val="20"/>
        </w:rPr>
        <w:t>.</w:t>
      </w:r>
      <w:r w:rsidRPr="009D0CB6">
        <w:rPr>
          <w:rFonts w:asciiTheme="minorHAnsi" w:hAnsiTheme="minorHAnsi"/>
          <w:sz w:val="20"/>
          <w:szCs w:val="20"/>
        </w:rPr>
        <w:t xml:space="preserve">  </w:t>
      </w:r>
    </w:p>
    <w:p w14:paraId="489BDCED" w14:textId="77777777" w:rsidR="00690F97" w:rsidRPr="009D0CB6" w:rsidRDefault="00690F97" w:rsidP="00701EDD">
      <w:pPr>
        <w:rPr>
          <w:rFonts w:asciiTheme="minorHAnsi" w:eastAsia="Times New Roman" w:hAnsiTheme="minorHAnsi"/>
          <w:sz w:val="20"/>
          <w:szCs w:val="20"/>
        </w:rPr>
      </w:pPr>
      <w:hyperlink r:id="rId2" w:history="1">
        <w:r w:rsidRPr="009D0CB6">
          <w:rPr>
            <w:rStyle w:val="Hyperlink"/>
            <w:rFonts w:asciiTheme="minorHAnsi" w:eastAsia="Times New Roman" w:hAnsiTheme="minorHAnsi"/>
            <w:sz w:val="20"/>
            <w:szCs w:val="20"/>
          </w:rPr>
          <w:t>http://www.eeng.dcu.ie/~mcmullin/etc/MASGC-McMullin-2019-AAM/MASGC-McMullin-2019-AAM.pdf</w:t>
        </w:r>
      </w:hyperlink>
      <w:r w:rsidRPr="009D0CB6">
        <w:rPr>
          <w:rFonts w:asciiTheme="minorHAnsi" w:eastAsia="Times New Roman" w:hAnsiTheme="minorHAnsi"/>
          <w:sz w:val="20"/>
          <w:szCs w:val="20"/>
        </w:rPr>
        <w:t xml:space="preserve"> at 1</w:t>
      </w:r>
    </w:p>
  </w:footnote>
  <w:footnote w:id="12">
    <w:p w14:paraId="42A636FC" w14:textId="11645DD1" w:rsidR="00690F97" w:rsidRPr="009D0CB6" w:rsidRDefault="00690F97" w:rsidP="00C71326">
      <w:pPr>
        <w:pStyle w:val="FootnoteText"/>
        <w:rPr>
          <w:rFonts w:asciiTheme="minorHAnsi" w:hAnsiTheme="minorHAnsi"/>
          <w:sz w:val="20"/>
          <w:szCs w:val="20"/>
        </w:rPr>
      </w:pPr>
      <w:r w:rsidRPr="009D0CB6">
        <w:rPr>
          <w:rStyle w:val="FootnoteReference"/>
          <w:rFonts w:asciiTheme="minorHAnsi" w:hAnsiTheme="minorHAnsi"/>
          <w:sz w:val="20"/>
          <w:szCs w:val="20"/>
        </w:rPr>
        <w:footnoteRef/>
      </w:r>
      <w:r w:rsidRPr="009D0CB6">
        <w:rPr>
          <w:rFonts w:asciiTheme="minorHAnsi" w:hAnsiTheme="minorHAnsi"/>
          <w:sz w:val="20"/>
          <w:szCs w:val="20"/>
        </w:rPr>
        <w:t xml:space="preserve"> [2020] IESC 49</w:t>
      </w:r>
      <w:r w:rsidR="008E73CE">
        <w:rPr>
          <w:rFonts w:asciiTheme="minorHAnsi" w:hAnsiTheme="minorHAnsi"/>
          <w:sz w:val="20"/>
          <w:szCs w:val="20"/>
        </w:rPr>
        <w:t xml:space="preserve"> (n 3),</w:t>
      </w:r>
      <w:r w:rsidRPr="009D0CB6">
        <w:rPr>
          <w:rFonts w:asciiTheme="minorHAnsi" w:hAnsiTheme="minorHAnsi"/>
          <w:sz w:val="20"/>
          <w:szCs w:val="20"/>
        </w:rPr>
        <w:t xml:space="preserve"> para 9.1-9.2 (Clarke CJ).</w:t>
      </w:r>
    </w:p>
  </w:footnote>
  <w:footnote w:id="13">
    <w:p w14:paraId="7D9842F4" w14:textId="0E814D8C" w:rsidR="00690F97" w:rsidRPr="009D0CB6" w:rsidRDefault="00690F97" w:rsidP="00C71326">
      <w:pPr>
        <w:pStyle w:val="FootnoteText"/>
        <w:rPr>
          <w:rFonts w:asciiTheme="minorHAnsi" w:hAnsiTheme="minorHAnsi"/>
          <w:sz w:val="20"/>
          <w:szCs w:val="20"/>
        </w:rPr>
      </w:pPr>
      <w:r w:rsidRPr="009D0CB6">
        <w:rPr>
          <w:rStyle w:val="FootnoteReference"/>
          <w:rFonts w:asciiTheme="minorHAnsi" w:hAnsiTheme="minorHAnsi"/>
          <w:sz w:val="20"/>
          <w:szCs w:val="20"/>
        </w:rPr>
        <w:footnoteRef/>
      </w:r>
      <w:r w:rsidRPr="009D0CB6">
        <w:rPr>
          <w:rFonts w:asciiTheme="minorHAnsi" w:hAnsiTheme="minorHAnsi"/>
          <w:sz w:val="20"/>
          <w:szCs w:val="20"/>
        </w:rPr>
        <w:t xml:space="preserve"> Ibid, para 9.2 (Clarke CJ).</w:t>
      </w:r>
    </w:p>
  </w:footnote>
  <w:footnote w:id="14">
    <w:p w14:paraId="7986A54B" w14:textId="5FCF4942" w:rsidR="00690F97" w:rsidRPr="009D0CB6" w:rsidRDefault="00690F97" w:rsidP="00F60C65">
      <w:pPr>
        <w:pStyle w:val="FootnoteText"/>
        <w:rPr>
          <w:rFonts w:asciiTheme="minorHAnsi" w:hAnsiTheme="minorHAnsi"/>
          <w:sz w:val="20"/>
          <w:szCs w:val="20"/>
        </w:rPr>
      </w:pPr>
      <w:r w:rsidRPr="009D0CB6">
        <w:rPr>
          <w:rStyle w:val="FootnoteReference"/>
          <w:rFonts w:asciiTheme="minorHAnsi" w:hAnsiTheme="minorHAnsi"/>
          <w:sz w:val="20"/>
          <w:szCs w:val="20"/>
        </w:rPr>
        <w:footnoteRef/>
      </w:r>
      <w:r w:rsidR="008E73CE">
        <w:rPr>
          <w:rFonts w:asciiTheme="minorHAnsi" w:hAnsiTheme="minorHAnsi"/>
          <w:sz w:val="20"/>
          <w:szCs w:val="20"/>
        </w:rPr>
        <w:t xml:space="preserve"> Government of Ireland (n 2</w:t>
      </w:r>
      <w:r w:rsidRPr="009D0CB6">
        <w:rPr>
          <w:rFonts w:asciiTheme="minorHAnsi" w:hAnsiTheme="minorHAnsi"/>
          <w:sz w:val="20"/>
          <w:szCs w:val="20"/>
        </w:rPr>
        <w:t>), 24.</w:t>
      </w:r>
    </w:p>
  </w:footnote>
  <w:footnote w:id="15">
    <w:p w14:paraId="0BDE0162" w14:textId="54FD36B6" w:rsidR="00690F97" w:rsidRPr="009D0CB6" w:rsidRDefault="00690F97">
      <w:pPr>
        <w:pStyle w:val="FootnoteText"/>
        <w:rPr>
          <w:rFonts w:asciiTheme="minorHAnsi" w:hAnsiTheme="minorHAnsi"/>
          <w:sz w:val="20"/>
          <w:szCs w:val="20"/>
          <w:lang/>
        </w:rPr>
      </w:pPr>
      <w:r w:rsidRPr="009D0CB6">
        <w:rPr>
          <w:rStyle w:val="FootnoteReference"/>
          <w:rFonts w:asciiTheme="minorHAnsi" w:hAnsiTheme="minorHAnsi"/>
          <w:sz w:val="20"/>
          <w:szCs w:val="20"/>
        </w:rPr>
        <w:footnoteRef/>
      </w:r>
      <w:r w:rsidRPr="009D0CB6">
        <w:rPr>
          <w:rFonts w:asciiTheme="minorHAnsi" w:hAnsiTheme="minorHAnsi"/>
          <w:sz w:val="20"/>
          <w:szCs w:val="20"/>
        </w:rPr>
        <w:t xml:space="preserve"> </w:t>
      </w:r>
      <w:r w:rsidRPr="009D0CB6">
        <w:rPr>
          <w:rFonts w:asciiTheme="minorHAnsi" w:hAnsiTheme="minorHAnsi"/>
          <w:sz w:val="20"/>
          <w:szCs w:val="20"/>
          <w:lang/>
        </w:rPr>
        <w:t>Ibid, 32.</w:t>
      </w:r>
    </w:p>
  </w:footnote>
  <w:footnote w:id="16">
    <w:p w14:paraId="04C548B1" w14:textId="71F038B6" w:rsidR="00690F97" w:rsidRPr="009D0CB6" w:rsidRDefault="00690F97">
      <w:pPr>
        <w:pStyle w:val="FootnoteText"/>
        <w:rPr>
          <w:rFonts w:asciiTheme="minorHAnsi" w:hAnsiTheme="minorHAnsi"/>
          <w:sz w:val="20"/>
          <w:szCs w:val="20"/>
          <w:lang/>
        </w:rPr>
      </w:pPr>
      <w:r w:rsidRPr="009D0CB6">
        <w:rPr>
          <w:rStyle w:val="FootnoteReference"/>
          <w:rFonts w:asciiTheme="minorHAnsi" w:hAnsiTheme="minorHAnsi"/>
          <w:sz w:val="20"/>
          <w:szCs w:val="20"/>
        </w:rPr>
        <w:footnoteRef/>
      </w:r>
      <w:r w:rsidRPr="009D0CB6">
        <w:rPr>
          <w:rFonts w:asciiTheme="minorHAnsi" w:hAnsiTheme="minorHAnsi"/>
          <w:sz w:val="20"/>
          <w:szCs w:val="20"/>
        </w:rPr>
        <w:t xml:space="preserve"> United Nations Environment </w:t>
      </w:r>
      <w:proofErr w:type="spellStart"/>
      <w:r w:rsidRPr="009D0CB6">
        <w:rPr>
          <w:rFonts w:asciiTheme="minorHAnsi" w:hAnsiTheme="minorHAnsi"/>
          <w:sz w:val="20"/>
          <w:szCs w:val="20"/>
        </w:rPr>
        <w:t>Programme</w:t>
      </w:r>
      <w:proofErr w:type="spellEnd"/>
      <w:r w:rsidRPr="009D0CB6">
        <w:rPr>
          <w:rFonts w:asciiTheme="minorHAnsi" w:hAnsiTheme="minorHAnsi"/>
          <w:sz w:val="20"/>
          <w:szCs w:val="20"/>
        </w:rPr>
        <w:t xml:space="preserve">, The Emissions Gap Report 2016: A UNEP Synthesis Report (2016), </w:t>
      </w:r>
      <w:r w:rsidRPr="009D0CB6">
        <w:rPr>
          <w:rFonts w:asciiTheme="minorHAnsi" w:hAnsiTheme="minorHAnsi"/>
          <w:sz w:val="20"/>
          <w:szCs w:val="20"/>
          <w:lang/>
        </w:rPr>
        <w:t>xiv.</w:t>
      </w:r>
    </w:p>
  </w:footnote>
  <w:footnote w:id="17">
    <w:p w14:paraId="221FC7AA" w14:textId="77777777" w:rsidR="00690F97" w:rsidRPr="009D0CB6" w:rsidRDefault="00690F97" w:rsidP="00DB08BF">
      <w:pPr>
        <w:pStyle w:val="FootnoteText"/>
        <w:rPr>
          <w:rFonts w:asciiTheme="minorHAnsi" w:hAnsiTheme="minorHAnsi"/>
          <w:sz w:val="20"/>
          <w:szCs w:val="20"/>
        </w:rPr>
      </w:pPr>
      <w:r w:rsidRPr="009D0CB6">
        <w:rPr>
          <w:rStyle w:val="FootnoteReference"/>
          <w:rFonts w:asciiTheme="minorHAnsi" w:hAnsiTheme="minorHAnsi"/>
          <w:sz w:val="20"/>
          <w:szCs w:val="20"/>
        </w:rPr>
        <w:footnoteRef/>
      </w:r>
      <w:r w:rsidRPr="009D0CB6">
        <w:rPr>
          <w:rFonts w:asciiTheme="minorHAnsi" w:hAnsiTheme="minorHAnsi"/>
          <w:sz w:val="20"/>
          <w:szCs w:val="20"/>
        </w:rPr>
        <w:t xml:space="preserve"> </w:t>
      </w:r>
      <w:r w:rsidRPr="009D0CB6">
        <w:rPr>
          <w:rFonts w:asciiTheme="minorHAnsi" w:eastAsia="Times New Roman" w:hAnsiTheme="minorHAnsi"/>
          <w:color w:val="000000"/>
          <w:sz w:val="20"/>
          <w:szCs w:val="20"/>
        </w:rPr>
        <w:t>It is also worth noting that every IPCC report is accompanied by a ‘Summary for Policymakers.’ These summaries have been agreed upon, word for word, not just by scientists, but by all governments party to the UNFCCC. With the publication of each IPCC report, governments have repeatedly and explicitly accepted the economic benefits of early climate action. With thanks to Clodagh Daly for this point.</w:t>
      </w:r>
    </w:p>
  </w:footnote>
  <w:footnote w:id="18">
    <w:p w14:paraId="69123FB5" w14:textId="233EB152" w:rsidR="00690F97" w:rsidRPr="009D0CB6" w:rsidRDefault="00690F97">
      <w:pPr>
        <w:pStyle w:val="FootnoteText"/>
        <w:rPr>
          <w:rFonts w:asciiTheme="minorHAnsi" w:hAnsiTheme="minorHAnsi"/>
          <w:sz w:val="20"/>
          <w:szCs w:val="20"/>
          <w:lang/>
        </w:rPr>
      </w:pPr>
      <w:r w:rsidRPr="009D0CB6">
        <w:rPr>
          <w:rStyle w:val="FootnoteReference"/>
          <w:rFonts w:asciiTheme="minorHAnsi" w:hAnsiTheme="minorHAnsi"/>
          <w:sz w:val="20"/>
          <w:szCs w:val="20"/>
        </w:rPr>
        <w:footnoteRef/>
      </w:r>
      <w:r w:rsidRPr="009D0CB6">
        <w:rPr>
          <w:rFonts w:asciiTheme="minorHAnsi" w:hAnsiTheme="minorHAnsi"/>
          <w:sz w:val="20"/>
          <w:szCs w:val="20"/>
        </w:rPr>
        <w:t xml:space="preserve"> </w:t>
      </w:r>
      <w:r w:rsidRPr="009D0CB6">
        <w:rPr>
          <w:rFonts w:asciiTheme="minorHAnsi" w:hAnsiTheme="minorHAnsi"/>
          <w:sz w:val="20"/>
          <w:szCs w:val="20"/>
          <w:lang/>
        </w:rPr>
        <w:t>Section 4(7)(d)</w:t>
      </w:r>
    </w:p>
  </w:footnote>
  <w:footnote w:id="19">
    <w:p w14:paraId="70A260FF" w14:textId="596A821F" w:rsidR="00690F97" w:rsidRPr="009D0CB6" w:rsidRDefault="00690F97" w:rsidP="00F60C65">
      <w:pPr>
        <w:pStyle w:val="FootnoteText"/>
        <w:rPr>
          <w:rFonts w:asciiTheme="minorHAnsi" w:hAnsiTheme="minorHAnsi"/>
          <w:sz w:val="20"/>
          <w:szCs w:val="20"/>
        </w:rPr>
      </w:pPr>
      <w:r w:rsidRPr="009D0CB6">
        <w:rPr>
          <w:rStyle w:val="FootnoteReference"/>
          <w:rFonts w:asciiTheme="minorHAnsi" w:hAnsiTheme="minorHAnsi"/>
          <w:sz w:val="20"/>
          <w:szCs w:val="20"/>
        </w:rPr>
        <w:footnoteRef/>
      </w:r>
      <w:r w:rsidR="008E73CE">
        <w:rPr>
          <w:rFonts w:asciiTheme="minorHAnsi" w:hAnsiTheme="minorHAnsi"/>
          <w:sz w:val="20"/>
          <w:szCs w:val="20"/>
        </w:rPr>
        <w:t xml:space="preserve"> Kennedy (n 6</w:t>
      </w:r>
      <w:r w:rsidRPr="009D0CB6">
        <w:rPr>
          <w:rFonts w:asciiTheme="minorHAnsi" w:hAnsiTheme="minorHAnsi"/>
          <w:sz w:val="20"/>
          <w:szCs w:val="20"/>
        </w:rPr>
        <w:t>), 15</w:t>
      </w:r>
    </w:p>
  </w:footnote>
  <w:footnote w:id="20">
    <w:p w14:paraId="37AC9B1F" w14:textId="2E3A4690" w:rsidR="00690F97" w:rsidRPr="009D0CB6" w:rsidRDefault="00690F97">
      <w:pPr>
        <w:pStyle w:val="FootnoteText"/>
        <w:rPr>
          <w:rFonts w:asciiTheme="minorHAnsi" w:hAnsiTheme="minorHAnsi"/>
          <w:sz w:val="20"/>
          <w:szCs w:val="20"/>
          <w:lang/>
        </w:rPr>
      </w:pPr>
      <w:r w:rsidRPr="009D0CB6">
        <w:rPr>
          <w:rStyle w:val="FootnoteReference"/>
          <w:rFonts w:asciiTheme="minorHAnsi" w:hAnsiTheme="minorHAnsi"/>
          <w:sz w:val="20"/>
          <w:szCs w:val="20"/>
        </w:rPr>
        <w:footnoteRef/>
      </w:r>
      <w:r w:rsidRPr="009D0CB6">
        <w:rPr>
          <w:rFonts w:asciiTheme="minorHAnsi" w:hAnsiTheme="minorHAnsi"/>
          <w:sz w:val="20"/>
          <w:szCs w:val="20"/>
        </w:rPr>
        <w:t xml:space="preserve"> </w:t>
      </w:r>
      <w:r w:rsidRPr="009D0CB6">
        <w:rPr>
          <w:rFonts w:asciiTheme="minorHAnsi" w:hAnsiTheme="minorHAnsi"/>
          <w:bCs/>
          <w:i/>
          <w:sz w:val="20"/>
          <w:szCs w:val="20"/>
        </w:rPr>
        <w:t>Friends of the Irish Environment v. The Government of Ireland, et al</w:t>
      </w:r>
      <w:r w:rsidRPr="009D0CB6">
        <w:rPr>
          <w:rFonts w:asciiTheme="minorHAnsi" w:hAnsiTheme="minorHAnsi"/>
          <w:bCs/>
          <w:sz w:val="20"/>
          <w:szCs w:val="20"/>
        </w:rPr>
        <w:t>. (24 April 2020)</w:t>
      </w:r>
      <w:r w:rsidRPr="009D0CB6">
        <w:rPr>
          <w:rFonts w:asciiTheme="minorHAnsi" w:hAnsiTheme="minorHAnsi"/>
          <w:bCs/>
          <w:i/>
          <w:sz w:val="20"/>
          <w:szCs w:val="20"/>
        </w:rPr>
        <w:t xml:space="preserve"> </w:t>
      </w:r>
      <w:r w:rsidRPr="009D0CB6">
        <w:rPr>
          <w:rFonts w:asciiTheme="minorHAnsi" w:hAnsiTheme="minorHAnsi"/>
          <w:bCs/>
          <w:sz w:val="20"/>
          <w:szCs w:val="20"/>
        </w:rPr>
        <w:t xml:space="preserve">2018/391 JR. The High Court </w:t>
      </w:r>
      <w:proofErr w:type="spellStart"/>
      <w:r w:rsidRPr="009D0CB6">
        <w:rPr>
          <w:rFonts w:asciiTheme="minorHAnsi" w:hAnsiTheme="minorHAnsi"/>
          <w:bCs/>
          <w:sz w:val="20"/>
          <w:szCs w:val="20"/>
        </w:rPr>
        <w:t>judgement</w:t>
      </w:r>
      <w:proofErr w:type="spellEnd"/>
      <w:r w:rsidRPr="009D0CB6">
        <w:rPr>
          <w:rFonts w:asciiTheme="minorHAnsi" w:hAnsiTheme="minorHAnsi"/>
          <w:bCs/>
          <w:sz w:val="20"/>
          <w:szCs w:val="20"/>
        </w:rPr>
        <w:t xml:space="preserve"> (Barr J) is being appealed. </w:t>
      </w:r>
    </w:p>
  </w:footnote>
  <w:footnote w:id="21">
    <w:p w14:paraId="20700FDF" w14:textId="5DC60D48" w:rsidR="00690F97" w:rsidRPr="009D0CB6" w:rsidRDefault="00690F97" w:rsidP="00F60C65">
      <w:pPr>
        <w:pStyle w:val="FootnoteText"/>
        <w:rPr>
          <w:rFonts w:asciiTheme="minorHAnsi" w:hAnsiTheme="minorHAnsi"/>
          <w:sz w:val="20"/>
          <w:szCs w:val="20"/>
        </w:rPr>
      </w:pPr>
      <w:r w:rsidRPr="009D0CB6">
        <w:rPr>
          <w:rStyle w:val="FootnoteReference"/>
          <w:rFonts w:asciiTheme="minorHAnsi" w:hAnsiTheme="minorHAnsi"/>
          <w:sz w:val="20"/>
          <w:szCs w:val="20"/>
        </w:rPr>
        <w:footnoteRef/>
      </w:r>
      <w:r w:rsidR="008E73CE">
        <w:rPr>
          <w:rFonts w:asciiTheme="minorHAnsi" w:hAnsiTheme="minorHAnsi"/>
          <w:sz w:val="20"/>
          <w:szCs w:val="20"/>
        </w:rPr>
        <w:t xml:space="preserve"> Kennedy (n 6</w:t>
      </w:r>
      <w:r w:rsidRPr="009D0CB6">
        <w:rPr>
          <w:rFonts w:asciiTheme="minorHAnsi" w:hAnsiTheme="minorHAnsi"/>
          <w:sz w:val="20"/>
          <w:szCs w:val="20"/>
        </w:rPr>
        <w:t>), 15</w:t>
      </w:r>
    </w:p>
  </w:footnote>
  <w:footnote w:id="22">
    <w:p w14:paraId="7793F6A9" w14:textId="19B3B509" w:rsidR="00690F97" w:rsidRPr="009D0CB6" w:rsidRDefault="00690F97" w:rsidP="00450865">
      <w:pPr>
        <w:rPr>
          <w:rFonts w:asciiTheme="minorHAnsi" w:eastAsia="Times New Roman" w:hAnsiTheme="minorHAnsi"/>
          <w:sz w:val="20"/>
          <w:szCs w:val="20"/>
        </w:rPr>
      </w:pPr>
      <w:r w:rsidRPr="009D0CB6">
        <w:rPr>
          <w:rStyle w:val="FootnoteReference"/>
          <w:rFonts w:asciiTheme="minorHAnsi" w:hAnsiTheme="minorHAnsi"/>
          <w:sz w:val="20"/>
          <w:szCs w:val="20"/>
        </w:rPr>
        <w:footnoteRef/>
      </w:r>
      <w:r w:rsidRPr="009D0CB6">
        <w:rPr>
          <w:rFonts w:asciiTheme="minorHAnsi" w:hAnsiTheme="minorHAnsi"/>
          <w:sz w:val="20"/>
          <w:szCs w:val="20"/>
        </w:rPr>
        <w:t xml:space="preserve"> </w:t>
      </w:r>
      <w:r w:rsidRPr="009D0CB6">
        <w:rPr>
          <w:rFonts w:asciiTheme="minorHAnsi" w:eastAsia="Times New Roman" w:hAnsiTheme="minorHAnsi"/>
          <w:i/>
          <w:sz w:val="20"/>
          <w:szCs w:val="20"/>
        </w:rPr>
        <w:t>Friends of the Irish Environment CLG v. Government of Ireland</w:t>
      </w:r>
      <w:r w:rsidRPr="009D0CB6">
        <w:rPr>
          <w:rFonts w:asciiTheme="minorHAnsi" w:eastAsia="Times New Roman" w:hAnsiTheme="minorHAnsi"/>
          <w:sz w:val="20"/>
          <w:szCs w:val="20"/>
        </w:rPr>
        <w:t xml:space="preserve"> [2019] IEHC 747</w:t>
      </w:r>
    </w:p>
  </w:footnote>
  <w:footnote w:id="23">
    <w:p w14:paraId="4D4F2F2E" w14:textId="7FD25748" w:rsidR="00690F97" w:rsidRPr="009D0CB6" w:rsidRDefault="00690F97">
      <w:pPr>
        <w:pStyle w:val="FootnoteText"/>
        <w:rPr>
          <w:rFonts w:asciiTheme="minorHAnsi" w:hAnsiTheme="minorHAnsi"/>
          <w:sz w:val="20"/>
          <w:szCs w:val="20"/>
          <w:lang/>
        </w:rPr>
      </w:pPr>
      <w:r w:rsidRPr="009D0CB6">
        <w:rPr>
          <w:rStyle w:val="FootnoteReference"/>
          <w:rFonts w:asciiTheme="minorHAnsi" w:hAnsiTheme="minorHAnsi"/>
          <w:sz w:val="20"/>
          <w:szCs w:val="20"/>
        </w:rPr>
        <w:footnoteRef/>
      </w:r>
      <w:r w:rsidR="008E73CE">
        <w:rPr>
          <w:rFonts w:asciiTheme="minorHAnsi" w:hAnsiTheme="minorHAnsi"/>
          <w:sz w:val="20"/>
          <w:szCs w:val="20"/>
        </w:rPr>
        <w:t xml:space="preserve"> Jackson (n 6</w:t>
      </w:r>
      <w:r w:rsidRPr="009D0CB6">
        <w:rPr>
          <w:rFonts w:asciiTheme="minorHAnsi" w:hAnsiTheme="minorHAnsi"/>
          <w:sz w:val="20"/>
          <w:szCs w:val="20"/>
        </w:rPr>
        <w:t>).</w:t>
      </w:r>
    </w:p>
  </w:footnote>
  <w:footnote w:id="24">
    <w:p w14:paraId="5662DF79" w14:textId="29E5EDB5" w:rsidR="00690F97" w:rsidRPr="009D0CB6" w:rsidRDefault="00690F97" w:rsidP="00245953">
      <w:pPr>
        <w:pStyle w:val="FootnoteText"/>
        <w:rPr>
          <w:rFonts w:asciiTheme="minorHAnsi" w:hAnsiTheme="minorHAnsi"/>
          <w:sz w:val="20"/>
          <w:szCs w:val="20"/>
        </w:rPr>
      </w:pPr>
      <w:r w:rsidRPr="009D0CB6">
        <w:rPr>
          <w:rStyle w:val="FootnoteReference"/>
          <w:rFonts w:asciiTheme="minorHAnsi" w:hAnsiTheme="minorHAnsi"/>
          <w:sz w:val="20"/>
          <w:szCs w:val="20"/>
        </w:rPr>
        <w:footnoteRef/>
      </w:r>
      <w:r w:rsidR="008E73CE">
        <w:rPr>
          <w:rFonts w:asciiTheme="minorHAnsi" w:hAnsiTheme="minorHAnsi"/>
          <w:sz w:val="20"/>
          <w:szCs w:val="20"/>
        </w:rPr>
        <w:t xml:space="preserve"> [2020] IESC 49 (n 3</w:t>
      </w:r>
      <w:r w:rsidRPr="009D0CB6">
        <w:rPr>
          <w:rFonts w:asciiTheme="minorHAnsi" w:hAnsiTheme="minorHAnsi"/>
          <w:sz w:val="20"/>
          <w:szCs w:val="20"/>
        </w:rPr>
        <w:t>) para 9.1-9.2 (Clarke J).</w:t>
      </w:r>
    </w:p>
  </w:footnote>
  <w:footnote w:id="25">
    <w:p w14:paraId="3C8D7E98" w14:textId="2069B849" w:rsidR="00690F97" w:rsidRPr="009D0CB6" w:rsidRDefault="00690F97" w:rsidP="00F60C65">
      <w:pPr>
        <w:rPr>
          <w:rFonts w:asciiTheme="minorHAnsi" w:eastAsia="Times New Roman" w:hAnsiTheme="minorHAnsi"/>
          <w:sz w:val="20"/>
          <w:szCs w:val="20"/>
        </w:rPr>
      </w:pPr>
      <w:r w:rsidRPr="009D0CB6">
        <w:rPr>
          <w:rStyle w:val="FootnoteReference"/>
          <w:rFonts w:asciiTheme="minorHAnsi" w:hAnsiTheme="minorHAnsi"/>
          <w:sz w:val="20"/>
          <w:szCs w:val="20"/>
        </w:rPr>
        <w:footnoteRef/>
      </w:r>
      <w:r w:rsidRPr="009D0CB6">
        <w:rPr>
          <w:rFonts w:asciiTheme="minorHAnsi" w:hAnsiTheme="minorHAnsi"/>
          <w:sz w:val="20"/>
          <w:szCs w:val="20"/>
        </w:rPr>
        <w:t xml:space="preserve"> See </w:t>
      </w:r>
      <w:proofErr w:type="spellStart"/>
      <w:r w:rsidRPr="009D0CB6">
        <w:rPr>
          <w:rFonts w:asciiTheme="minorHAnsi" w:eastAsia="Times New Roman" w:hAnsiTheme="minorHAnsi"/>
          <w:sz w:val="20"/>
          <w:szCs w:val="20"/>
        </w:rPr>
        <w:t>McEvoy</w:t>
      </w:r>
      <w:proofErr w:type="spellEnd"/>
      <w:r w:rsidRPr="009D0CB6">
        <w:rPr>
          <w:rFonts w:asciiTheme="minorHAnsi" w:eastAsia="Times New Roman" w:hAnsiTheme="minorHAnsi"/>
          <w:sz w:val="20"/>
          <w:szCs w:val="20"/>
        </w:rPr>
        <w:t xml:space="preserve"> v </w:t>
      </w:r>
      <w:proofErr w:type="spellStart"/>
      <w:r w:rsidRPr="009D0CB6">
        <w:rPr>
          <w:rFonts w:asciiTheme="minorHAnsi" w:eastAsia="Times New Roman" w:hAnsiTheme="minorHAnsi"/>
          <w:sz w:val="20"/>
          <w:szCs w:val="20"/>
        </w:rPr>
        <w:t>Meath</w:t>
      </w:r>
      <w:proofErr w:type="spellEnd"/>
      <w:r w:rsidRPr="009D0CB6">
        <w:rPr>
          <w:rFonts w:asciiTheme="minorHAnsi" w:eastAsia="Times New Roman" w:hAnsiTheme="minorHAnsi"/>
          <w:sz w:val="20"/>
          <w:szCs w:val="20"/>
        </w:rPr>
        <w:t xml:space="preserve"> County Council [2003] 1 IR 208 in the planning context. And see </w:t>
      </w:r>
      <w:proofErr w:type="spellStart"/>
      <w:r w:rsidRPr="009D0CB6">
        <w:rPr>
          <w:rFonts w:asciiTheme="minorHAnsi" w:eastAsia="Times New Roman" w:hAnsiTheme="minorHAnsi"/>
          <w:sz w:val="20"/>
          <w:szCs w:val="20"/>
        </w:rPr>
        <w:t>Tristor</w:t>
      </w:r>
      <w:proofErr w:type="spellEnd"/>
      <w:r w:rsidRPr="009D0CB6">
        <w:rPr>
          <w:rFonts w:asciiTheme="minorHAnsi" w:eastAsia="Times New Roman" w:hAnsiTheme="minorHAnsi"/>
          <w:sz w:val="20"/>
          <w:szCs w:val="20"/>
        </w:rPr>
        <w:t xml:space="preserve"> v Minister for the Environment [2010] IEHC 397, at para 7.14, re “plainly flies in the face”.</w:t>
      </w:r>
    </w:p>
  </w:footnote>
  <w:footnote w:id="26">
    <w:p w14:paraId="7C48EFFF" w14:textId="1D96FE82" w:rsidR="00690F97" w:rsidRPr="009D0CB6" w:rsidRDefault="00690F97">
      <w:pPr>
        <w:pStyle w:val="FootnoteText"/>
        <w:rPr>
          <w:rFonts w:asciiTheme="minorHAnsi" w:hAnsiTheme="minorHAnsi"/>
          <w:sz w:val="20"/>
          <w:szCs w:val="20"/>
          <w:lang/>
        </w:rPr>
      </w:pPr>
      <w:r w:rsidRPr="009D0CB6">
        <w:rPr>
          <w:rStyle w:val="FootnoteReference"/>
          <w:rFonts w:asciiTheme="minorHAnsi" w:hAnsiTheme="minorHAnsi"/>
          <w:sz w:val="20"/>
          <w:szCs w:val="20"/>
        </w:rPr>
        <w:footnoteRef/>
      </w:r>
      <w:r w:rsidRPr="009D0CB6">
        <w:rPr>
          <w:rFonts w:asciiTheme="minorHAnsi" w:hAnsiTheme="minorHAnsi"/>
          <w:sz w:val="20"/>
          <w:szCs w:val="20"/>
        </w:rPr>
        <w:t xml:space="preserve"> [2020] IESC 49</w:t>
      </w:r>
      <w:r w:rsidR="008E73CE">
        <w:rPr>
          <w:rFonts w:asciiTheme="minorHAnsi" w:hAnsiTheme="minorHAnsi"/>
          <w:sz w:val="20"/>
          <w:szCs w:val="20"/>
        </w:rPr>
        <w:t xml:space="preserve"> (n 3</w:t>
      </w:r>
      <w:r w:rsidRPr="009D0CB6">
        <w:rPr>
          <w:rFonts w:asciiTheme="minorHAnsi" w:hAnsiTheme="minorHAnsi"/>
          <w:sz w:val="20"/>
          <w:szCs w:val="20"/>
        </w:rPr>
        <w:t xml:space="preserve">), para </w:t>
      </w:r>
      <w:r w:rsidRPr="009D0CB6">
        <w:rPr>
          <w:rFonts w:asciiTheme="minorHAnsi" w:hAnsiTheme="minorHAnsi"/>
          <w:sz w:val="20"/>
          <w:szCs w:val="20"/>
          <w:lang/>
        </w:rPr>
        <w:t>6.8 (Clarke CJ)</w:t>
      </w:r>
    </w:p>
  </w:footnote>
  <w:footnote w:id="27">
    <w:p w14:paraId="19BD3BBE" w14:textId="4B82F37E" w:rsidR="00690F97" w:rsidRPr="009D0CB6" w:rsidRDefault="00690F97">
      <w:pPr>
        <w:pStyle w:val="FootnoteText"/>
        <w:rPr>
          <w:rFonts w:asciiTheme="minorHAnsi" w:hAnsiTheme="minorHAnsi"/>
          <w:sz w:val="20"/>
          <w:szCs w:val="20"/>
          <w:lang/>
        </w:rPr>
      </w:pPr>
      <w:r w:rsidRPr="009D0CB6">
        <w:rPr>
          <w:rStyle w:val="FootnoteReference"/>
          <w:rFonts w:asciiTheme="minorHAnsi" w:hAnsiTheme="minorHAnsi"/>
          <w:sz w:val="20"/>
          <w:szCs w:val="20"/>
        </w:rPr>
        <w:footnoteRef/>
      </w:r>
      <w:r w:rsidRPr="009D0CB6">
        <w:rPr>
          <w:rFonts w:asciiTheme="minorHAnsi" w:hAnsiTheme="minorHAnsi"/>
          <w:sz w:val="20"/>
          <w:szCs w:val="20"/>
        </w:rPr>
        <w:t xml:space="preserve"> Ibid, paras </w:t>
      </w:r>
      <w:r w:rsidRPr="009D0CB6">
        <w:rPr>
          <w:rFonts w:asciiTheme="minorHAnsi" w:hAnsiTheme="minorHAnsi"/>
          <w:sz w:val="20"/>
          <w:szCs w:val="20"/>
          <w:lang/>
        </w:rPr>
        <w:t>6.45, 6.46 and 9.2.</w:t>
      </w:r>
    </w:p>
  </w:footnote>
  <w:footnote w:id="28">
    <w:p w14:paraId="2047A90D" w14:textId="7246864B" w:rsidR="00690F97" w:rsidRPr="009D0CB6" w:rsidRDefault="00690F97" w:rsidP="00F60C65">
      <w:pPr>
        <w:pStyle w:val="FootnoteText"/>
        <w:rPr>
          <w:rFonts w:asciiTheme="minorHAnsi" w:hAnsiTheme="minorHAnsi"/>
          <w:sz w:val="20"/>
          <w:szCs w:val="20"/>
        </w:rPr>
      </w:pPr>
      <w:r w:rsidRPr="009D0CB6">
        <w:rPr>
          <w:rStyle w:val="FootnoteReference"/>
          <w:rFonts w:asciiTheme="minorHAnsi" w:hAnsiTheme="minorHAnsi"/>
          <w:sz w:val="20"/>
          <w:szCs w:val="20"/>
        </w:rPr>
        <w:footnoteRef/>
      </w:r>
      <w:r w:rsidRPr="009D0CB6">
        <w:rPr>
          <w:rFonts w:asciiTheme="minorHAnsi" w:hAnsiTheme="minorHAnsi"/>
          <w:sz w:val="20"/>
          <w:szCs w:val="20"/>
        </w:rPr>
        <w:t xml:space="preserve"> With thanks to Andrew Jackson for introducing me to this phrase.</w:t>
      </w:r>
    </w:p>
  </w:footnote>
  <w:footnote w:id="29">
    <w:p w14:paraId="0185597A" w14:textId="570DE7E5" w:rsidR="00690F97" w:rsidRPr="009D0CB6" w:rsidRDefault="00690F97">
      <w:pPr>
        <w:pStyle w:val="FootnoteText"/>
        <w:rPr>
          <w:rFonts w:asciiTheme="minorHAnsi" w:hAnsiTheme="minorHAnsi"/>
          <w:sz w:val="20"/>
          <w:szCs w:val="20"/>
        </w:rPr>
      </w:pPr>
      <w:r w:rsidRPr="009D0CB6">
        <w:rPr>
          <w:rStyle w:val="FootnoteReference"/>
          <w:rFonts w:asciiTheme="minorHAnsi" w:hAnsiTheme="minorHAnsi"/>
          <w:sz w:val="20"/>
          <w:szCs w:val="20"/>
        </w:rPr>
        <w:footnoteRef/>
      </w:r>
      <w:r w:rsidRPr="009D0CB6">
        <w:rPr>
          <w:rFonts w:asciiTheme="minorHAnsi" w:hAnsiTheme="minorHAnsi"/>
          <w:sz w:val="20"/>
          <w:szCs w:val="20"/>
        </w:rPr>
        <w:t xml:space="preserve"> With thanks to </w:t>
      </w:r>
      <w:proofErr w:type="spellStart"/>
      <w:r w:rsidRPr="009D0CB6">
        <w:rPr>
          <w:rFonts w:asciiTheme="minorHAnsi" w:hAnsiTheme="minorHAnsi"/>
          <w:sz w:val="20"/>
          <w:szCs w:val="20"/>
        </w:rPr>
        <w:t>Clodagh</w:t>
      </w:r>
      <w:proofErr w:type="spellEnd"/>
      <w:r w:rsidRPr="009D0CB6">
        <w:rPr>
          <w:rFonts w:asciiTheme="minorHAnsi" w:hAnsiTheme="minorHAnsi"/>
          <w:sz w:val="20"/>
          <w:szCs w:val="20"/>
        </w:rPr>
        <w:t xml:space="preserve"> Daly for raising this issue.</w:t>
      </w:r>
    </w:p>
  </w:footnote>
  <w:footnote w:id="30">
    <w:p w14:paraId="57FAB682" w14:textId="46B1B88A" w:rsidR="00690F97" w:rsidRPr="009D0CB6" w:rsidRDefault="00690F97" w:rsidP="00175E79">
      <w:pPr>
        <w:spacing w:line="276" w:lineRule="auto"/>
        <w:rPr>
          <w:rFonts w:asciiTheme="minorHAnsi" w:eastAsia="Times New Roman" w:hAnsiTheme="minorHAnsi"/>
          <w:sz w:val="20"/>
          <w:szCs w:val="20"/>
          <w:lang w:val="en-GB"/>
        </w:rPr>
      </w:pPr>
      <w:r w:rsidRPr="009D0CB6">
        <w:rPr>
          <w:rStyle w:val="FootnoteReference"/>
          <w:rFonts w:asciiTheme="minorHAnsi" w:hAnsiTheme="minorHAnsi"/>
          <w:sz w:val="20"/>
          <w:szCs w:val="20"/>
        </w:rPr>
        <w:footnoteRef/>
      </w:r>
      <w:r w:rsidRPr="009D0CB6">
        <w:rPr>
          <w:rFonts w:asciiTheme="minorHAnsi" w:hAnsiTheme="minorHAnsi"/>
          <w:sz w:val="20"/>
          <w:szCs w:val="20"/>
        </w:rPr>
        <w:t xml:space="preserve"> </w:t>
      </w:r>
      <w:r w:rsidRPr="009D0CB6">
        <w:rPr>
          <w:rFonts w:asciiTheme="minorHAnsi" w:eastAsia="Times New Roman" w:hAnsiTheme="minorHAnsi"/>
          <w:sz w:val="20"/>
          <w:szCs w:val="20"/>
          <w:lang w:val="en-GB"/>
        </w:rPr>
        <w:t xml:space="preserve">A recent loophole under the Governance Regulation, for example, enables Ireland to switch 4% of emissions per year into the Emissions Trading Scheme (ETS) </w:t>
      </w:r>
      <w:r w:rsidRPr="009D0CB6">
        <w:rPr>
          <w:rStyle w:val="CommentReference"/>
          <w:rFonts w:asciiTheme="minorHAnsi" w:hAnsiTheme="minorHAnsi"/>
          <w:sz w:val="20"/>
          <w:szCs w:val="20"/>
        </w:rPr>
        <w:t/>
      </w:r>
      <w:r w:rsidRPr="009D0CB6">
        <w:rPr>
          <w:rFonts w:asciiTheme="minorHAnsi" w:eastAsia="Times New Roman" w:hAnsiTheme="minorHAnsi"/>
          <w:sz w:val="20"/>
          <w:szCs w:val="20"/>
          <w:lang w:val="en-GB"/>
        </w:rPr>
        <w:t xml:space="preserve">and use further offsets in the </w:t>
      </w:r>
      <w:r w:rsidRPr="009D0CB6">
        <w:rPr>
          <w:rFonts w:asciiTheme="minorHAnsi" w:eastAsia="Times New Roman" w:hAnsiTheme="minorHAnsi"/>
          <w:sz w:val="20"/>
          <w:szCs w:val="20"/>
        </w:rPr>
        <w:t>land use, land-use change and forestry sector (</w:t>
      </w:r>
      <w:r w:rsidRPr="009D0CB6">
        <w:rPr>
          <w:rFonts w:asciiTheme="minorHAnsi" w:eastAsia="Times New Roman" w:hAnsiTheme="minorHAnsi"/>
          <w:sz w:val="20"/>
          <w:szCs w:val="20"/>
          <w:lang w:val="en-GB"/>
        </w:rPr>
        <w:t xml:space="preserve">LULUCF). </w:t>
      </w:r>
      <w:hyperlink r:id="rId3" w:history="1">
        <w:r w:rsidRPr="009D0CB6">
          <w:rPr>
            <w:rStyle w:val="Hyperlink"/>
            <w:rFonts w:asciiTheme="minorHAnsi" w:eastAsia="Times New Roman" w:hAnsiTheme="minorHAnsi"/>
            <w:sz w:val="20"/>
            <w:szCs w:val="20"/>
            <w:lang w:val="en-GB"/>
          </w:rPr>
          <w:t>https://www.agriland.ie/farming-news/new-emission-rules-allow-agri-sector-to-cancel-and-transfer-allowances/</w:t>
        </w:r>
      </w:hyperlink>
      <w:r w:rsidRPr="009D0CB6">
        <w:rPr>
          <w:rFonts w:asciiTheme="minorHAnsi" w:eastAsia="Times New Roman" w:hAnsiTheme="minorHAnsi"/>
          <w:sz w:val="20"/>
          <w:szCs w:val="20"/>
          <w:lang w:val="en-GB"/>
        </w:rPr>
        <w:t xml:space="preserve"> Emission reductions through LULUCF proposed by the semi-state </w:t>
      </w:r>
      <w:proofErr w:type="spellStart"/>
      <w:r w:rsidRPr="009D0CB6">
        <w:rPr>
          <w:rFonts w:asciiTheme="minorHAnsi" w:eastAsia="Times New Roman" w:hAnsiTheme="minorHAnsi"/>
          <w:sz w:val="20"/>
          <w:szCs w:val="20"/>
          <w:lang w:val="en-GB"/>
        </w:rPr>
        <w:t>agri</w:t>
      </w:r>
      <w:proofErr w:type="spellEnd"/>
      <w:r w:rsidRPr="009D0CB6">
        <w:rPr>
          <w:rFonts w:asciiTheme="minorHAnsi" w:eastAsia="Times New Roman" w:hAnsiTheme="minorHAnsi"/>
          <w:sz w:val="20"/>
          <w:szCs w:val="20"/>
          <w:lang w:val="en-GB"/>
        </w:rPr>
        <w:t xml:space="preserve">-food body </w:t>
      </w:r>
      <w:proofErr w:type="spellStart"/>
      <w:r w:rsidRPr="009D0CB6">
        <w:rPr>
          <w:rFonts w:asciiTheme="minorHAnsi" w:eastAsia="Times New Roman" w:hAnsiTheme="minorHAnsi"/>
          <w:sz w:val="20"/>
          <w:szCs w:val="20"/>
          <w:lang w:val="en-GB"/>
        </w:rPr>
        <w:t>Teagasc</w:t>
      </w:r>
      <w:proofErr w:type="spellEnd"/>
      <w:r w:rsidRPr="009D0CB6">
        <w:rPr>
          <w:rFonts w:asciiTheme="minorHAnsi" w:eastAsia="Times New Roman" w:hAnsiTheme="minorHAnsi"/>
          <w:sz w:val="20"/>
          <w:szCs w:val="20"/>
          <w:lang w:val="en-GB"/>
        </w:rPr>
        <w:t xml:space="preserve"> and others are not well defined and are without clear indicators. In an Access to Environmental Information Request (AIE) it was revealed that both the Department of Finance (</w:t>
      </w:r>
      <w:proofErr w:type="spellStart"/>
      <w:r w:rsidRPr="009D0CB6">
        <w:rPr>
          <w:rFonts w:asciiTheme="minorHAnsi" w:eastAsia="Times New Roman" w:hAnsiTheme="minorHAnsi"/>
          <w:sz w:val="20"/>
          <w:szCs w:val="20"/>
          <w:lang w:val="en-GB"/>
        </w:rPr>
        <w:t>DepF</w:t>
      </w:r>
      <w:proofErr w:type="spellEnd"/>
      <w:r w:rsidRPr="009D0CB6">
        <w:rPr>
          <w:rFonts w:asciiTheme="minorHAnsi" w:eastAsia="Times New Roman" w:hAnsiTheme="minorHAnsi"/>
          <w:sz w:val="20"/>
          <w:szCs w:val="20"/>
          <w:lang w:val="en-GB"/>
        </w:rPr>
        <w:t xml:space="preserve">) and Department of Public Expenditure (DPER) </w:t>
      </w:r>
      <w:r w:rsidRPr="009D0CB6">
        <w:rPr>
          <w:rFonts w:asciiTheme="minorHAnsi" w:eastAsia="Times New Roman" w:hAnsiTheme="minorHAnsi"/>
          <w:sz w:val="20"/>
          <w:szCs w:val="20"/>
        </w:rPr>
        <w:t xml:space="preserve">“have some concerns about the achievement and verifiability of the abatement potential identified in the </w:t>
      </w:r>
      <w:proofErr w:type="spellStart"/>
      <w:r w:rsidRPr="009D0CB6">
        <w:rPr>
          <w:rFonts w:asciiTheme="minorHAnsi" w:eastAsia="Times New Roman" w:hAnsiTheme="minorHAnsi"/>
          <w:sz w:val="20"/>
          <w:szCs w:val="20"/>
        </w:rPr>
        <w:t>Teagasc</w:t>
      </w:r>
      <w:proofErr w:type="spellEnd"/>
      <w:r w:rsidRPr="009D0CB6">
        <w:rPr>
          <w:rFonts w:asciiTheme="minorHAnsi" w:eastAsia="Times New Roman" w:hAnsiTheme="minorHAnsi"/>
          <w:sz w:val="20"/>
          <w:szCs w:val="20"/>
        </w:rPr>
        <w:t xml:space="preserve"> work”.</w:t>
      </w:r>
    </w:p>
  </w:footnote>
  <w:footnote w:id="31">
    <w:p w14:paraId="5C00F7D7" w14:textId="653CC107" w:rsidR="00690F97" w:rsidRPr="009D0CB6" w:rsidRDefault="00690F97">
      <w:pPr>
        <w:pStyle w:val="FootnoteText"/>
        <w:rPr>
          <w:rFonts w:asciiTheme="minorHAnsi" w:hAnsiTheme="minorHAnsi"/>
          <w:sz w:val="20"/>
          <w:szCs w:val="20"/>
          <w:lang/>
        </w:rPr>
      </w:pPr>
      <w:r w:rsidRPr="009D0CB6">
        <w:rPr>
          <w:rStyle w:val="FootnoteReference"/>
          <w:rFonts w:asciiTheme="minorHAnsi" w:hAnsiTheme="minorHAnsi"/>
          <w:sz w:val="20"/>
          <w:szCs w:val="20"/>
        </w:rPr>
        <w:footnoteRef/>
      </w:r>
      <w:r w:rsidRPr="009D0CB6">
        <w:rPr>
          <w:rFonts w:asciiTheme="minorHAnsi" w:hAnsiTheme="minorHAnsi"/>
          <w:sz w:val="20"/>
          <w:szCs w:val="20"/>
        </w:rPr>
        <w:t xml:space="preserve"> </w:t>
      </w:r>
      <w:r w:rsidRPr="009D0CB6">
        <w:rPr>
          <w:rFonts w:asciiTheme="minorHAnsi" w:eastAsia="Times New Roman" w:hAnsiTheme="minorHAnsi"/>
          <w:color w:val="212529"/>
          <w:sz w:val="20"/>
          <w:szCs w:val="20"/>
          <w:shd w:val="clear" w:color="auto" w:fill="FFFFFF"/>
        </w:rPr>
        <w:t xml:space="preserve">Emissions trading schemes in general are considered controversial, especially by developing countries. </w:t>
      </w:r>
      <w:hyperlink r:id="rId4" w:history="1">
        <w:r w:rsidRPr="009D0CB6">
          <w:rPr>
            <w:rStyle w:val="Hyperlink"/>
            <w:rFonts w:asciiTheme="minorHAnsi" w:eastAsia="Times New Roman" w:hAnsiTheme="minorHAnsi"/>
            <w:sz w:val="20"/>
            <w:szCs w:val="20"/>
            <w:shd w:val="clear" w:color="auto" w:fill="FFFFFF"/>
          </w:rPr>
          <w:t>https://www.dw.com/en/cop25-controversial-carbon-markets-take-center-stage/a-51455559</w:t>
        </w:r>
      </w:hyperlink>
      <w:r w:rsidRPr="009D0CB6">
        <w:rPr>
          <w:rFonts w:asciiTheme="minorHAnsi" w:eastAsia="Times New Roman" w:hAnsiTheme="minorHAnsi"/>
          <w:color w:val="212529"/>
          <w:sz w:val="20"/>
          <w:szCs w:val="20"/>
          <w:shd w:val="clear" w:color="auto" w:fill="FFFFFF"/>
        </w:rPr>
        <w:t xml:space="preserve"> </w:t>
      </w:r>
    </w:p>
  </w:footnote>
  <w:footnote w:id="32">
    <w:p w14:paraId="452EAEBB" w14:textId="2B016AC3" w:rsidR="00690F97" w:rsidRPr="009D0CB6" w:rsidRDefault="00690F97">
      <w:pPr>
        <w:pStyle w:val="FootnoteText"/>
        <w:rPr>
          <w:rFonts w:asciiTheme="minorHAnsi" w:hAnsiTheme="minorHAnsi"/>
          <w:sz w:val="20"/>
          <w:szCs w:val="20"/>
        </w:rPr>
      </w:pPr>
      <w:r w:rsidRPr="009D0CB6">
        <w:rPr>
          <w:rStyle w:val="FootnoteReference"/>
          <w:rFonts w:asciiTheme="minorHAnsi" w:hAnsiTheme="minorHAnsi"/>
          <w:sz w:val="20"/>
          <w:szCs w:val="20"/>
        </w:rPr>
        <w:footnoteRef/>
      </w:r>
      <w:r w:rsidRPr="009D0CB6">
        <w:rPr>
          <w:rFonts w:asciiTheme="minorHAnsi" w:hAnsiTheme="minorHAnsi"/>
          <w:sz w:val="20"/>
          <w:szCs w:val="20"/>
        </w:rPr>
        <w:t xml:space="preserve"> Interview with Dr. Andrew Jackson, 10 July 2020</w:t>
      </w:r>
    </w:p>
  </w:footnote>
  <w:footnote w:id="33">
    <w:p w14:paraId="075F0D24" w14:textId="07001012" w:rsidR="00690F97" w:rsidRPr="009D0CB6" w:rsidRDefault="00690F97" w:rsidP="00F60C65">
      <w:pPr>
        <w:pStyle w:val="FootnoteText"/>
        <w:rPr>
          <w:rFonts w:asciiTheme="minorHAnsi" w:hAnsiTheme="minorHAnsi"/>
          <w:sz w:val="20"/>
          <w:szCs w:val="20"/>
        </w:rPr>
      </w:pPr>
      <w:r w:rsidRPr="009D0CB6">
        <w:rPr>
          <w:rStyle w:val="FootnoteReference"/>
          <w:rFonts w:asciiTheme="minorHAnsi" w:hAnsiTheme="minorHAnsi"/>
          <w:sz w:val="20"/>
          <w:szCs w:val="20"/>
        </w:rPr>
        <w:footnoteRef/>
      </w:r>
      <w:r w:rsidRPr="009D0CB6">
        <w:rPr>
          <w:rFonts w:asciiTheme="minorHAnsi" w:hAnsiTheme="minorHAnsi"/>
          <w:sz w:val="20"/>
          <w:szCs w:val="20"/>
        </w:rPr>
        <w:t xml:space="preserve"> Go</w:t>
      </w:r>
      <w:r w:rsidR="008E73CE">
        <w:rPr>
          <w:rFonts w:asciiTheme="minorHAnsi" w:hAnsiTheme="minorHAnsi"/>
          <w:sz w:val="20"/>
          <w:szCs w:val="20"/>
        </w:rPr>
        <w:t>vernment of Ireland (n 2</w:t>
      </w:r>
      <w:r w:rsidRPr="009D0CB6">
        <w:rPr>
          <w:rFonts w:asciiTheme="minorHAnsi" w:hAnsiTheme="minorHAnsi"/>
          <w:sz w:val="20"/>
          <w:szCs w:val="20"/>
        </w:rPr>
        <w:t>), 32. I</w:t>
      </w:r>
      <w:r w:rsidRPr="009D0CB6">
        <w:rPr>
          <w:rFonts w:asciiTheme="minorHAnsi" w:hAnsiTheme="minorHAnsi"/>
          <w:color w:val="000000" w:themeColor="text1"/>
          <w:sz w:val="20"/>
          <w:szCs w:val="20"/>
        </w:rPr>
        <w:t>t is also worth noting that the IPCC does not appear to make such a statement on biogenic methane.</w:t>
      </w:r>
    </w:p>
  </w:footnote>
  <w:footnote w:id="34">
    <w:p w14:paraId="19CE8D81" w14:textId="45AE6965" w:rsidR="00690F97" w:rsidRPr="009D0CB6" w:rsidRDefault="00690F97">
      <w:pPr>
        <w:pStyle w:val="FootnoteText"/>
        <w:rPr>
          <w:rFonts w:asciiTheme="minorHAnsi" w:hAnsiTheme="minorHAnsi"/>
          <w:sz w:val="20"/>
          <w:szCs w:val="20"/>
          <w:lang/>
        </w:rPr>
      </w:pPr>
      <w:r w:rsidRPr="009D0CB6">
        <w:rPr>
          <w:rStyle w:val="FootnoteReference"/>
          <w:rFonts w:asciiTheme="minorHAnsi" w:hAnsiTheme="minorHAnsi"/>
          <w:sz w:val="20"/>
          <w:szCs w:val="20"/>
        </w:rPr>
        <w:footnoteRef/>
      </w:r>
      <w:r w:rsidRPr="009D0CB6">
        <w:rPr>
          <w:rFonts w:asciiTheme="minorHAnsi" w:hAnsiTheme="minorHAnsi"/>
          <w:sz w:val="20"/>
          <w:szCs w:val="20"/>
        </w:rPr>
        <w:t xml:space="preserve"> The Government of Ireland, National Policy Position (2014) sets out a long-term vision based on: </w:t>
      </w:r>
      <w:r w:rsidRPr="009D0CB6">
        <w:rPr>
          <w:rFonts w:asciiTheme="minorHAnsi" w:hAnsiTheme="minorHAnsi"/>
          <w:i/>
          <w:iCs/>
          <w:sz w:val="20"/>
          <w:szCs w:val="20"/>
        </w:rPr>
        <w:t>“an approach to carbon neutrality in the agriculture and land-use sector, including forestry, which does not compromise capacity for sustainable food production.”</w:t>
      </w:r>
      <w:r w:rsidRPr="009D0CB6">
        <w:rPr>
          <w:rFonts w:asciiTheme="minorHAnsi" w:hAnsiTheme="minorHAnsi"/>
          <w:sz w:val="20"/>
          <w:szCs w:val="20"/>
        </w:rPr>
        <w:t xml:space="preserve"> </w:t>
      </w:r>
    </w:p>
  </w:footnote>
  <w:footnote w:id="35">
    <w:p w14:paraId="3F9920AD" w14:textId="77777777" w:rsidR="00690F97" w:rsidRPr="009D0CB6" w:rsidRDefault="00690F97" w:rsidP="00D75A9A">
      <w:pPr>
        <w:pStyle w:val="FootnoteText"/>
        <w:rPr>
          <w:rFonts w:asciiTheme="minorHAnsi" w:hAnsiTheme="minorHAnsi"/>
          <w:sz w:val="20"/>
          <w:szCs w:val="20"/>
        </w:rPr>
      </w:pPr>
      <w:r w:rsidRPr="009D0CB6">
        <w:rPr>
          <w:rStyle w:val="FootnoteReference"/>
          <w:rFonts w:asciiTheme="minorHAnsi" w:hAnsiTheme="minorHAnsi"/>
          <w:sz w:val="20"/>
          <w:szCs w:val="20"/>
        </w:rPr>
        <w:footnoteRef/>
      </w:r>
      <w:r w:rsidRPr="009D0CB6">
        <w:rPr>
          <w:rFonts w:asciiTheme="minorHAnsi" w:hAnsiTheme="minorHAnsi"/>
          <w:sz w:val="20"/>
          <w:szCs w:val="20"/>
        </w:rPr>
        <w:t xml:space="preserve"> Email to Mark Griffin from Robert Watt, Record 28 scan_scanlonp_2019-04-16-14-29-24, p.5</w:t>
      </w:r>
    </w:p>
  </w:footnote>
  <w:footnote w:id="36">
    <w:p w14:paraId="196DDD09" w14:textId="77777777" w:rsidR="00690F97" w:rsidRPr="009D0CB6" w:rsidRDefault="00690F97" w:rsidP="00175E79">
      <w:pPr>
        <w:pStyle w:val="FootnoteText"/>
        <w:rPr>
          <w:rFonts w:asciiTheme="minorHAnsi" w:hAnsiTheme="minorHAnsi"/>
          <w:sz w:val="20"/>
          <w:szCs w:val="20"/>
        </w:rPr>
      </w:pPr>
      <w:r w:rsidRPr="009D0CB6">
        <w:rPr>
          <w:rStyle w:val="FootnoteReference"/>
          <w:rFonts w:asciiTheme="minorHAnsi" w:hAnsiTheme="minorHAnsi"/>
          <w:sz w:val="20"/>
          <w:szCs w:val="20"/>
        </w:rPr>
        <w:footnoteRef/>
      </w:r>
      <w:r w:rsidRPr="009D0CB6">
        <w:rPr>
          <w:rFonts w:asciiTheme="minorHAnsi" w:hAnsiTheme="minorHAnsi"/>
          <w:sz w:val="20"/>
          <w:szCs w:val="20"/>
        </w:rPr>
        <w:t xml:space="preserve"> </w:t>
      </w:r>
      <w:r w:rsidRPr="009D0CB6">
        <w:rPr>
          <w:rFonts w:asciiTheme="minorHAnsi" w:hAnsiTheme="minorHAnsi" w:cs="Times"/>
          <w:sz w:val="20"/>
          <w:szCs w:val="20"/>
        </w:rPr>
        <w:t xml:space="preserve">DPER and </w:t>
      </w:r>
      <w:proofErr w:type="spellStart"/>
      <w:r w:rsidRPr="009D0CB6">
        <w:rPr>
          <w:rFonts w:asciiTheme="minorHAnsi" w:hAnsiTheme="minorHAnsi" w:cs="Times"/>
          <w:sz w:val="20"/>
          <w:szCs w:val="20"/>
        </w:rPr>
        <w:t>DFinance’s</w:t>
      </w:r>
      <w:proofErr w:type="spellEnd"/>
      <w:r w:rsidRPr="009D0CB6">
        <w:rPr>
          <w:rFonts w:asciiTheme="minorHAnsi" w:hAnsiTheme="minorHAnsi" w:cs="Times"/>
          <w:sz w:val="20"/>
          <w:szCs w:val="20"/>
        </w:rPr>
        <w:t xml:space="preserve"> comments on the draft Plan on Climate Disruption</w:t>
      </w:r>
      <w:r w:rsidRPr="009D0CB6">
        <w:rPr>
          <w:rFonts w:asciiTheme="minorHAnsi" w:hAnsiTheme="minorHAnsi"/>
          <w:sz w:val="20"/>
          <w:szCs w:val="20"/>
        </w:rPr>
        <w:t>, p.10</w:t>
      </w:r>
    </w:p>
  </w:footnote>
  <w:footnote w:id="37">
    <w:p w14:paraId="4191D850" w14:textId="77777777" w:rsidR="00690F97" w:rsidRPr="009D0CB6" w:rsidRDefault="00690F97" w:rsidP="00F60C65">
      <w:pPr>
        <w:pStyle w:val="FootnoteText"/>
        <w:rPr>
          <w:rFonts w:asciiTheme="minorHAnsi" w:hAnsiTheme="minorHAnsi"/>
          <w:sz w:val="20"/>
          <w:szCs w:val="20"/>
        </w:rPr>
      </w:pPr>
      <w:r w:rsidRPr="009D0CB6">
        <w:rPr>
          <w:rStyle w:val="FootnoteReference"/>
          <w:rFonts w:asciiTheme="minorHAnsi" w:hAnsiTheme="minorHAnsi"/>
          <w:sz w:val="20"/>
          <w:szCs w:val="20"/>
        </w:rPr>
        <w:footnoteRef/>
      </w:r>
      <w:r w:rsidRPr="009D0CB6">
        <w:rPr>
          <w:rFonts w:asciiTheme="minorHAnsi" w:hAnsiTheme="minorHAnsi"/>
          <w:sz w:val="20"/>
          <w:szCs w:val="20"/>
        </w:rPr>
        <w:t xml:space="preserve"> Section 3(1) of the Climate Action and Low Carbon Development Act 2015</w:t>
      </w:r>
    </w:p>
  </w:footnote>
  <w:footnote w:id="38">
    <w:p w14:paraId="13245E7D" w14:textId="77777777" w:rsidR="00690F97" w:rsidRPr="009D0CB6" w:rsidRDefault="00690F97" w:rsidP="00F60C65">
      <w:pPr>
        <w:pStyle w:val="FootnoteText"/>
        <w:rPr>
          <w:rFonts w:asciiTheme="minorHAnsi" w:hAnsiTheme="minorHAnsi"/>
          <w:sz w:val="20"/>
          <w:szCs w:val="20"/>
        </w:rPr>
      </w:pPr>
      <w:r w:rsidRPr="009D0CB6">
        <w:rPr>
          <w:rStyle w:val="FootnoteReference"/>
          <w:rFonts w:asciiTheme="minorHAnsi" w:hAnsiTheme="minorHAnsi"/>
          <w:sz w:val="20"/>
          <w:szCs w:val="20"/>
        </w:rPr>
        <w:footnoteRef/>
      </w:r>
      <w:r w:rsidRPr="009D0CB6">
        <w:rPr>
          <w:rFonts w:asciiTheme="minorHAnsi" w:hAnsiTheme="minorHAnsi"/>
          <w:sz w:val="20"/>
          <w:szCs w:val="20"/>
        </w:rPr>
        <w:t xml:space="preserve"> Sections 4(7) and 7(1)</w:t>
      </w:r>
    </w:p>
  </w:footnote>
  <w:footnote w:id="39">
    <w:p w14:paraId="2DEBF8FC" w14:textId="684E635B" w:rsidR="00690F97" w:rsidRPr="009D0CB6" w:rsidRDefault="00690F97" w:rsidP="00F60C65">
      <w:pPr>
        <w:rPr>
          <w:rFonts w:asciiTheme="minorHAnsi" w:hAnsiTheme="minorHAnsi"/>
          <w:sz w:val="20"/>
          <w:szCs w:val="20"/>
        </w:rPr>
      </w:pPr>
      <w:r w:rsidRPr="009D0CB6">
        <w:rPr>
          <w:rStyle w:val="FootnoteReference"/>
          <w:rFonts w:asciiTheme="minorHAnsi" w:hAnsiTheme="minorHAnsi"/>
          <w:sz w:val="20"/>
          <w:szCs w:val="20"/>
        </w:rPr>
        <w:footnoteRef/>
      </w:r>
      <w:r w:rsidRPr="009D0CB6">
        <w:rPr>
          <w:rFonts w:asciiTheme="minorHAnsi" w:hAnsiTheme="minorHAnsi"/>
          <w:sz w:val="20"/>
          <w:szCs w:val="20"/>
        </w:rPr>
        <w:t xml:space="preserve"> </w:t>
      </w:r>
      <w:r w:rsidRPr="009D0CB6">
        <w:rPr>
          <w:rFonts w:asciiTheme="minorHAnsi" w:eastAsia="Times New Roman" w:hAnsiTheme="minorHAnsi"/>
          <w:color w:val="000000" w:themeColor="text1"/>
          <w:sz w:val="20"/>
          <w:szCs w:val="20"/>
        </w:rPr>
        <w:t xml:space="preserve">In the Seanad it was only defeated 14:12. See </w:t>
      </w:r>
      <w:r w:rsidRPr="009D0CB6">
        <w:rPr>
          <w:rFonts w:asciiTheme="minorHAnsi" w:hAnsiTheme="minorHAnsi"/>
          <w:sz w:val="20"/>
          <w:szCs w:val="20"/>
        </w:rPr>
        <w:t xml:space="preserve">Seanad Debates, Climate Action and Low Carbon Development Bill 2015: Report and Final Stages, </w:t>
      </w:r>
      <w:proofErr w:type="spellStart"/>
      <w:r w:rsidRPr="009D0CB6">
        <w:rPr>
          <w:rFonts w:asciiTheme="minorHAnsi" w:hAnsiTheme="minorHAnsi"/>
          <w:sz w:val="20"/>
          <w:szCs w:val="20"/>
        </w:rPr>
        <w:t>Vol</w:t>
      </w:r>
      <w:proofErr w:type="spellEnd"/>
      <w:r w:rsidRPr="009D0CB6">
        <w:rPr>
          <w:rFonts w:asciiTheme="minorHAnsi" w:hAnsiTheme="minorHAnsi"/>
          <w:sz w:val="20"/>
          <w:szCs w:val="20"/>
        </w:rPr>
        <w:t xml:space="preserve"> 243, No.11 (25 November 2015)</w:t>
      </w:r>
      <w:r w:rsidRPr="009D0CB6">
        <w:rPr>
          <w:rFonts w:asciiTheme="minorHAnsi" w:eastAsia="Times New Roman" w:hAnsiTheme="minorHAnsi"/>
          <w:color w:val="000000" w:themeColor="text1"/>
          <w:sz w:val="20"/>
          <w:szCs w:val="20"/>
        </w:rPr>
        <w:t xml:space="preserve"> </w:t>
      </w:r>
      <w:hyperlink r:id="rId5" w:history="1">
        <w:r w:rsidRPr="009D0CB6">
          <w:rPr>
            <w:rStyle w:val="Hyperlink"/>
            <w:rFonts w:asciiTheme="minorHAnsi" w:eastAsia="Times New Roman" w:hAnsiTheme="minorHAnsi"/>
            <w:sz w:val="20"/>
            <w:szCs w:val="20"/>
          </w:rPr>
          <w:t>https://www.oireachtas.ie/en/debates/debate/seanad/2015-11-25/16/</w:t>
        </w:r>
      </w:hyperlink>
      <w:r w:rsidRPr="009D0CB6">
        <w:rPr>
          <w:rFonts w:asciiTheme="minorHAnsi" w:eastAsia="Times New Roman" w:hAnsiTheme="minorHAnsi"/>
          <w:color w:val="000000" w:themeColor="text1"/>
          <w:sz w:val="20"/>
          <w:szCs w:val="20"/>
        </w:rPr>
        <w:t xml:space="preserve"> </w:t>
      </w:r>
    </w:p>
  </w:footnote>
  <w:footnote w:id="40">
    <w:p w14:paraId="4307FB35" w14:textId="71244115" w:rsidR="00690F97" w:rsidRPr="009D0CB6" w:rsidRDefault="00690F97">
      <w:pPr>
        <w:pStyle w:val="FootnoteText"/>
        <w:rPr>
          <w:rFonts w:asciiTheme="minorHAnsi" w:hAnsiTheme="minorHAnsi"/>
          <w:sz w:val="20"/>
          <w:szCs w:val="20"/>
          <w:lang/>
        </w:rPr>
      </w:pPr>
      <w:r w:rsidRPr="009D0CB6">
        <w:rPr>
          <w:rStyle w:val="FootnoteReference"/>
          <w:rFonts w:asciiTheme="minorHAnsi" w:hAnsiTheme="minorHAnsi"/>
          <w:sz w:val="20"/>
          <w:szCs w:val="20"/>
        </w:rPr>
        <w:footnoteRef/>
      </w:r>
      <w:r w:rsidRPr="009D0CB6">
        <w:rPr>
          <w:rFonts w:asciiTheme="minorHAnsi" w:hAnsiTheme="minorHAnsi"/>
          <w:sz w:val="20"/>
          <w:szCs w:val="20"/>
        </w:rPr>
        <w:t xml:space="preserve"> Government of Ireland, ‘National Mitigation Plan: July 2017’ (2017),</w:t>
      </w:r>
      <w:r w:rsidRPr="009D0CB6">
        <w:rPr>
          <w:rFonts w:asciiTheme="minorHAnsi" w:hAnsiTheme="minorHAnsi"/>
          <w:sz w:val="20"/>
          <w:szCs w:val="20"/>
          <w:lang/>
        </w:rPr>
        <w:t xml:space="preserve"> </w:t>
      </w:r>
      <w:r w:rsidRPr="009D0CB6">
        <w:rPr>
          <w:rFonts w:asciiTheme="minorHAnsi" w:hAnsiTheme="minorHAnsi"/>
          <w:sz w:val="20"/>
          <w:szCs w:val="20"/>
          <w:lang/>
        </w:rPr>
        <w:t>7.</w:t>
      </w:r>
    </w:p>
  </w:footnote>
  <w:footnote w:id="41">
    <w:p w14:paraId="76541D6A" w14:textId="3581149E" w:rsidR="00690F97" w:rsidRPr="009D0CB6" w:rsidRDefault="00690F97">
      <w:pPr>
        <w:pStyle w:val="FootnoteText"/>
        <w:rPr>
          <w:rFonts w:asciiTheme="minorHAnsi" w:hAnsiTheme="minorHAnsi"/>
          <w:sz w:val="20"/>
          <w:szCs w:val="20"/>
        </w:rPr>
      </w:pPr>
      <w:r w:rsidRPr="009D0CB6">
        <w:rPr>
          <w:rStyle w:val="FootnoteReference"/>
          <w:rFonts w:asciiTheme="minorHAnsi" w:hAnsiTheme="minorHAnsi"/>
          <w:sz w:val="20"/>
          <w:szCs w:val="20"/>
        </w:rPr>
        <w:footnoteRef/>
      </w:r>
      <w:r w:rsidRPr="009D0CB6">
        <w:rPr>
          <w:rFonts w:asciiTheme="minorHAnsi" w:hAnsiTheme="minorHAnsi"/>
          <w:sz w:val="20"/>
          <w:szCs w:val="20"/>
        </w:rPr>
        <w:t xml:space="preserve"> The 2019 Bill doesn’t seem to provide a mechanism for reviewing or considering the 2050 target once it is set down in legislation. The Climate Action Council is not given the job of advising on the 2050 target, for example.</w:t>
      </w:r>
    </w:p>
  </w:footnote>
  <w:footnote w:id="42">
    <w:p w14:paraId="4049C86F" w14:textId="49E5CE77" w:rsidR="00690F97" w:rsidRPr="009D0CB6" w:rsidRDefault="00690F97">
      <w:pPr>
        <w:pStyle w:val="FootnoteText"/>
        <w:rPr>
          <w:rFonts w:asciiTheme="minorHAnsi" w:hAnsiTheme="minorHAnsi"/>
          <w:sz w:val="20"/>
          <w:szCs w:val="20"/>
        </w:rPr>
      </w:pPr>
      <w:r w:rsidRPr="009D0CB6">
        <w:rPr>
          <w:rStyle w:val="FootnoteReference"/>
          <w:rFonts w:asciiTheme="minorHAnsi" w:hAnsiTheme="minorHAnsi"/>
          <w:sz w:val="20"/>
          <w:szCs w:val="20"/>
        </w:rPr>
        <w:footnoteRef/>
      </w:r>
      <w:r w:rsidRPr="009D0CB6">
        <w:rPr>
          <w:rFonts w:asciiTheme="minorHAnsi" w:hAnsiTheme="minorHAnsi"/>
          <w:sz w:val="20"/>
          <w:szCs w:val="20"/>
        </w:rPr>
        <w:t xml:space="preserve"> Interview with Dr. Andrew Jackson, 10 July 2020</w:t>
      </w:r>
    </w:p>
  </w:footnote>
  <w:footnote w:id="43">
    <w:p w14:paraId="4625D8C4" w14:textId="3E84635D" w:rsidR="00690F97" w:rsidRPr="009D0CB6" w:rsidRDefault="00690F97" w:rsidP="00355ED0">
      <w:pPr>
        <w:spacing w:line="276" w:lineRule="auto"/>
        <w:rPr>
          <w:rFonts w:asciiTheme="minorHAnsi" w:hAnsiTheme="minorHAnsi" w:cstheme="minorHAnsi"/>
          <w:sz w:val="20"/>
          <w:szCs w:val="20"/>
        </w:rPr>
      </w:pPr>
      <w:r w:rsidRPr="009D0CB6">
        <w:rPr>
          <w:rStyle w:val="FootnoteReference"/>
          <w:rFonts w:asciiTheme="minorHAnsi" w:hAnsiTheme="minorHAnsi"/>
          <w:sz w:val="20"/>
          <w:szCs w:val="20"/>
        </w:rPr>
        <w:footnoteRef/>
      </w:r>
      <w:r w:rsidRPr="009D0CB6">
        <w:rPr>
          <w:rFonts w:asciiTheme="minorHAnsi" w:hAnsiTheme="minorHAnsi"/>
          <w:sz w:val="20"/>
          <w:szCs w:val="20"/>
        </w:rPr>
        <w:t xml:space="preserve"> Interview with Dr. Andrew Jackson, 10 July 2020. Jackson notes that such general compliance obligations are found elsewhere in Irish environmental law: e.g. </w:t>
      </w:r>
      <w:r w:rsidRPr="009D0CB6">
        <w:rPr>
          <w:rFonts w:asciiTheme="minorHAnsi" w:hAnsiTheme="minorHAnsi" w:cstheme="minorHAnsi"/>
          <w:sz w:val="20"/>
          <w:szCs w:val="20"/>
        </w:rPr>
        <w:t xml:space="preserve">Article 27(2) of the </w:t>
      </w:r>
      <w:hyperlink r:id="rId6" w:tgtFrame="_blank" w:history="1">
        <w:r w:rsidRPr="009D0CB6">
          <w:rPr>
            <w:rStyle w:val="Hyperlink"/>
            <w:rFonts w:asciiTheme="minorHAnsi" w:hAnsiTheme="minorHAnsi" w:cstheme="minorHAnsi"/>
            <w:sz w:val="20"/>
            <w:szCs w:val="20"/>
          </w:rPr>
          <w:t>European Communities (Birds and Natural Habitats Regulations 2011 (S. I. No. 477 of 2011)</w:t>
        </w:r>
      </w:hyperlink>
      <w:r w:rsidRPr="009D0CB6">
        <w:rPr>
          <w:rFonts w:asciiTheme="minorHAnsi" w:hAnsiTheme="minorHAnsi" w:cstheme="minorHAnsi"/>
          <w:sz w:val="20"/>
          <w:szCs w:val="20"/>
        </w:rPr>
        <w:t xml:space="preserve"> which transpose the Habitats Directive and the Birds Directive into Irish law, provides:</w:t>
      </w:r>
    </w:p>
    <w:p w14:paraId="522CFD40" w14:textId="34F9A428" w:rsidR="00690F97" w:rsidRPr="009D0CB6" w:rsidRDefault="00690F97" w:rsidP="000209BE">
      <w:pPr>
        <w:pStyle w:val="FootnoteText"/>
        <w:rPr>
          <w:rFonts w:asciiTheme="minorHAnsi" w:hAnsiTheme="minorHAnsi"/>
          <w:sz w:val="20"/>
          <w:szCs w:val="20"/>
        </w:rPr>
      </w:pPr>
      <w:r w:rsidRPr="009D0CB6">
        <w:rPr>
          <w:rFonts w:asciiTheme="minorHAnsi" w:hAnsiTheme="minorHAnsi" w:cstheme="minorHAnsi"/>
          <w:i/>
          <w:sz w:val="20"/>
          <w:szCs w:val="20"/>
        </w:rPr>
        <w:t>Art. 27(2): Any public authority having or exercising functions, including consent functions, which may have implications for or effects on nature conservation shall exercise those functions in compliance with and, as appropriate, so as to secure compliance with, the requirements of the Habitats Directive and the Birds Directive and these Regulations.</w:t>
      </w:r>
    </w:p>
  </w:footnote>
  <w:footnote w:id="44">
    <w:p w14:paraId="1A5CE032" w14:textId="591ACF8F" w:rsidR="00690F97" w:rsidRPr="009D0CB6" w:rsidRDefault="00690F97" w:rsidP="00F60C65">
      <w:pPr>
        <w:pStyle w:val="FootnoteText"/>
        <w:rPr>
          <w:rFonts w:asciiTheme="minorHAnsi" w:hAnsiTheme="minorHAnsi"/>
          <w:sz w:val="20"/>
          <w:szCs w:val="20"/>
        </w:rPr>
      </w:pPr>
      <w:r w:rsidRPr="009D0CB6">
        <w:rPr>
          <w:rStyle w:val="FootnoteReference"/>
          <w:rFonts w:asciiTheme="minorHAnsi" w:hAnsiTheme="minorHAnsi"/>
          <w:sz w:val="20"/>
          <w:szCs w:val="20"/>
        </w:rPr>
        <w:footnoteRef/>
      </w:r>
      <w:r w:rsidRPr="009D0CB6">
        <w:rPr>
          <w:rFonts w:asciiTheme="minorHAnsi" w:hAnsiTheme="minorHAnsi"/>
          <w:sz w:val="20"/>
          <w:szCs w:val="20"/>
        </w:rPr>
        <w:t xml:space="preserve"> It is worth noting that such social justice issues should not overwhelm the original principal purpose of ‘just transition’ which is to retain and increase democratic ownership and redistribution of economic prosperity, rather than being relegated to a welfare/charitable approach. See Nils </w:t>
      </w:r>
      <w:proofErr w:type="spellStart"/>
      <w:r w:rsidRPr="009D0CB6">
        <w:rPr>
          <w:rFonts w:asciiTheme="minorHAnsi" w:hAnsiTheme="minorHAnsi"/>
          <w:sz w:val="20"/>
          <w:szCs w:val="20"/>
        </w:rPr>
        <w:t>Moussu</w:t>
      </w:r>
      <w:proofErr w:type="spellEnd"/>
      <w:r w:rsidRPr="009D0CB6">
        <w:rPr>
          <w:rFonts w:asciiTheme="minorHAnsi" w:hAnsiTheme="minorHAnsi"/>
          <w:sz w:val="20"/>
          <w:szCs w:val="20"/>
        </w:rPr>
        <w:t xml:space="preserve">, </w:t>
      </w:r>
      <w:r w:rsidRPr="009D0CB6">
        <w:rPr>
          <w:rFonts w:asciiTheme="minorHAnsi" w:hAnsiTheme="minorHAnsi"/>
          <w:i/>
          <w:sz w:val="20"/>
          <w:szCs w:val="20"/>
        </w:rPr>
        <w:t>‘</w:t>
      </w:r>
      <w:r w:rsidRPr="009D0CB6">
        <w:rPr>
          <w:rFonts w:asciiTheme="minorHAnsi" w:hAnsiTheme="minorHAnsi"/>
          <w:sz w:val="20"/>
          <w:szCs w:val="20"/>
        </w:rPr>
        <w:t xml:space="preserve">Business in Just Transition: The Never-Ending Story of Corporate Sustainability’ in E. Morena, Krause, D., and </w:t>
      </w:r>
      <w:proofErr w:type="spellStart"/>
      <w:r w:rsidRPr="009D0CB6">
        <w:rPr>
          <w:rFonts w:asciiTheme="minorHAnsi" w:hAnsiTheme="minorHAnsi"/>
          <w:sz w:val="20"/>
          <w:szCs w:val="20"/>
        </w:rPr>
        <w:t>Stevis</w:t>
      </w:r>
      <w:proofErr w:type="spellEnd"/>
      <w:r w:rsidRPr="009D0CB6">
        <w:rPr>
          <w:rFonts w:asciiTheme="minorHAnsi" w:hAnsiTheme="minorHAnsi"/>
          <w:sz w:val="20"/>
          <w:szCs w:val="20"/>
        </w:rPr>
        <w:t xml:space="preserve">, D. (Eds.) </w:t>
      </w:r>
      <w:r w:rsidRPr="009D0CB6">
        <w:rPr>
          <w:rFonts w:asciiTheme="minorHAnsi" w:hAnsiTheme="minorHAnsi"/>
          <w:i/>
          <w:sz w:val="20"/>
          <w:szCs w:val="20"/>
        </w:rPr>
        <w:t>Just Transitions Social Justice in the Shift Towards a Low-Carbon World</w:t>
      </w:r>
      <w:r w:rsidRPr="009D0CB6">
        <w:rPr>
          <w:rFonts w:asciiTheme="minorHAnsi" w:hAnsiTheme="minorHAnsi"/>
          <w:sz w:val="20"/>
          <w:szCs w:val="20"/>
        </w:rPr>
        <w:t xml:space="preserve"> (Pluto Press 2020).</w:t>
      </w:r>
    </w:p>
  </w:footnote>
  <w:footnote w:id="45">
    <w:p w14:paraId="57AE9E2E" w14:textId="34442203" w:rsidR="00690F97" w:rsidRPr="009D0CB6" w:rsidRDefault="00690F97" w:rsidP="008D4F23">
      <w:pPr>
        <w:pStyle w:val="FootnoteText"/>
        <w:rPr>
          <w:rFonts w:asciiTheme="minorHAnsi" w:hAnsiTheme="minorHAnsi"/>
          <w:sz w:val="20"/>
          <w:szCs w:val="20"/>
        </w:rPr>
      </w:pPr>
      <w:r w:rsidRPr="009D0CB6">
        <w:rPr>
          <w:rStyle w:val="FootnoteReference"/>
          <w:rFonts w:asciiTheme="minorHAnsi" w:hAnsiTheme="minorHAnsi"/>
          <w:sz w:val="20"/>
          <w:szCs w:val="20"/>
        </w:rPr>
        <w:footnoteRef/>
      </w:r>
      <w:r w:rsidR="008E73CE">
        <w:rPr>
          <w:rFonts w:asciiTheme="minorHAnsi" w:hAnsiTheme="minorHAnsi"/>
          <w:sz w:val="20"/>
          <w:szCs w:val="20"/>
        </w:rPr>
        <w:t xml:space="preserve"> Government of Ireland (n 2</w:t>
      </w:r>
      <w:r w:rsidRPr="009D0CB6">
        <w:rPr>
          <w:rFonts w:asciiTheme="minorHAnsi" w:hAnsiTheme="minorHAnsi"/>
          <w:sz w:val="20"/>
          <w:szCs w:val="20"/>
        </w:rPr>
        <w:t>), 24.</w:t>
      </w:r>
    </w:p>
  </w:footnote>
  <w:footnote w:id="46">
    <w:p w14:paraId="33FC8625" w14:textId="627EE5AD" w:rsidR="00690F97" w:rsidRPr="009D0CB6" w:rsidRDefault="00690F97" w:rsidP="00F60C65">
      <w:pPr>
        <w:pStyle w:val="FootnoteText"/>
        <w:rPr>
          <w:rFonts w:asciiTheme="minorHAnsi" w:hAnsiTheme="minorHAnsi"/>
          <w:sz w:val="20"/>
          <w:szCs w:val="20"/>
        </w:rPr>
      </w:pPr>
      <w:r w:rsidRPr="009D0CB6">
        <w:rPr>
          <w:rStyle w:val="FootnoteReference"/>
          <w:rFonts w:asciiTheme="minorHAnsi" w:hAnsiTheme="minorHAnsi"/>
          <w:sz w:val="20"/>
          <w:szCs w:val="20"/>
        </w:rPr>
        <w:footnoteRef/>
      </w:r>
      <w:r w:rsidRPr="009D0CB6">
        <w:rPr>
          <w:rFonts w:asciiTheme="minorHAnsi" w:hAnsiTheme="minorHAnsi"/>
          <w:sz w:val="20"/>
          <w:szCs w:val="20"/>
        </w:rPr>
        <w:t xml:space="preserve"> Freedom of Information Request, DPER and </w:t>
      </w:r>
      <w:proofErr w:type="spellStart"/>
      <w:r w:rsidRPr="009D0CB6">
        <w:rPr>
          <w:rFonts w:asciiTheme="minorHAnsi" w:hAnsiTheme="minorHAnsi"/>
          <w:sz w:val="20"/>
          <w:szCs w:val="20"/>
        </w:rPr>
        <w:t>DFinance’s</w:t>
      </w:r>
      <w:proofErr w:type="spellEnd"/>
      <w:r w:rsidRPr="009D0CB6">
        <w:rPr>
          <w:rFonts w:asciiTheme="minorHAnsi" w:hAnsiTheme="minorHAnsi"/>
          <w:sz w:val="20"/>
          <w:szCs w:val="20"/>
        </w:rPr>
        <w:t xml:space="preserve"> comments on the draft Plan on Climate Disruption (May 2019), 7.</w:t>
      </w:r>
    </w:p>
  </w:footnote>
  <w:footnote w:id="47">
    <w:p w14:paraId="5517DBE0" w14:textId="77777777" w:rsidR="00690F97" w:rsidRPr="009D0CB6" w:rsidRDefault="00690F97" w:rsidP="00F60C65">
      <w:pPr>
        <w:pStyle w:val="FootnoteText"/>
        <w:rPr>
          <w:rFonts w:asciiTheme="minorHAnsi" w:hAnsiTheme="minorHAnsi"/>
          <w:sz w:val="20"/>
          <w:szCs w:val="20"/>
        </w:rPr>
      </w:pPr>
      <w:r w:rsidRPr="009D0CB6">
        <w:rPr>
          <w:rStyle w:val="FootnoteReference"/>
          <w:rFonts w:asciiTheme="minorHAnsi" w:hAnsiTheme="minorHAnsi"/>
          <w:sz w:val="20"/>
          <w:szCs w:val="20"/>
        </w:rPr>
        <w:footnoteRef/>
      </w:r>
      <w:r w:rsidRPr="009D0CB6">
        <w:rPr>
          <w:rFonts w:asciiTheme="minorHAnsi" w:hAnsiTheme="minorHAnsi"/>
          <w:sz w:val="20"/>
          <w:szCs w:val="20"/>
        </w:rPr>
        <w:t xml:space="preserve"> </w:t>
      </w:r>
      <w:r w:rsidRPr="009D0CB6">
        <w:rPr>
          <w:rFonts w:asciiTheme="minorHAnsi" w:hAnsiTheme="minorHAnsi"/>
          <w:i/>
          <w:sz w:val="20"/>
          <w:szCs w:val="20"/>
        </w:rPr>
        <w:t>Cox v. Ireland</w:t>
      </w:r>
      <w:r w:rsidRPr="009D0CB6">
        <w:rPr>
          <w:rFonts w:asciiTheme="minorHAnsi" w:hAnsiTheme="minorHAnsi"/>
          <w:sz w:val="20"/>
          <w:szCs w:val="20"/>
        </w:rPr>
        <w:t xml:space="preserve"> [1991]</w:t>
      </w:r>
      <w:r w:rsidRPr="009D0CB6">
        <w:rPr>
          <w:rFonts w:asciiTheme="minorHAnsi" w:eastAsia="Times New Roman" w:hAnsiTheme="minorHAnsi" w:cs="Arial"/>
          <w:color w:val="4D5156"/>
          <w:sz w:val="20"/>
          <w:szCs w:val="20"/>
          <w:shd w:val="clear" w:color="auto" w:fill="FFFFFF"/>
        </w:rPr>
        <w:t xml:space="preserve"> </w:t>
      </w:r>
      <w:r w:rsidRPr="009D0CB6">
        <w:rPr>
          <w:rFonts w:asciiTheme="minorHAnsi" w:hAnsiTheme="minorHAnsi"/>
          <w:sz w:val="20"/>
          <w:szCs w:val="20"/>
        </w:rPr>
        <w:t xml:space="preserve">IR 503 (SC) and </w:t>
      </w:r>
      <w:r w:rsidRPr="009D0CB6">
        <w:rPr>
          <w:rFonts w:asciiTheme="minorHAnsi" w:hAnsiTheme="minorHAnsi"/>
          <w:i/>
          <w:iCs/>
          <w:sz w:val="20"/>
          <w:szCs w:val="20"/>
        </w:rPr>
        <w:t>Murphy v Stewart</w:t>
      </w:r>
      <w:r w:rsidRPr="009D0CB6">
        <w:rPr>
          <w:rFonts w:asciiTheme="minorHAnsi" w:hAnsiTheme="minorHAnsi"/>
          <w:sz w:val="20"/>
          <w:szCs w:val="20"/>
        </w:rPr>
        <w:t> [1973] IR 97.</w:t>
      </w:r>
    </w:p>
  </w:footnote>
  <w:footnote w:id="48">
    <w:p w14:paraId="0C29BC79" w14:textId="01532669" w:rsidR="00690F97" w:rsidRPr="009D0CB6" w:rsidRDefault="00690F97" w:rsidP="00F60C65">
      <w:pPr>
        <w:pStyle w:val="FootnoteText"/>
        <w:rPr>
          <w:rFonts w:asciiTheme="minorHAnsi" w:hAnsiTheme="minorHAnsi"/>
          <w:sz w:val="20"/>
          <w:szCs w:val="20"/>
        </w:rPr>
      </w:pPr>
      <w:r w:rsidRPr="009D0CB6">
        <w:rPr>
          <w:rStyle w:val="FootnoteReference"/>
          <w:rFonts w:asciiTheme="minorHAnsi" w:hAnsiTheme="minorHAnsi"/>
          <w:sz w:val="20"/>
          <w:szCs w:val="20"/>
        </w:rPr>
        <w:footnoteRef/>
      </w:r>
      <w:r w:rsidRPr="009D0CB6">
        <w:rPr>
          <w:rFonts w:asciiTheme="minorHAnsi" w:hAnsiTheme="minorHAnsi"/>
          <w:sz w:val="20"/>
          <w:szCs w:val="20"/>
        </w:rPr>
        <w:t xml:space="preserve"> </w:t>
      </w:r>
      <w:r w:rsidRPr="009D0CB6">
        <w:rPr>
          <w:rFonts w:asciiTheme="minorHAnsi" w:eastAsia="Times New Roman" w:hAnsiTheme="minorHAnsi"/>
          <w:color w:val="000000" w:themeColor="text1"/>
          <w:sz w:val="20"/>
          <w:szCs w:val="20"/>
        </w:rPr>
        <w:t xml:space="preserve">One aligned example could be </w:t>
      </w:r>
      <w:hyperlink r:id="rId7" w:history="1">
        <w:r w:rsidRPr="009D0CB6">
          <w:rPr>
            <w:rStyle w:val="Hyperlink"/>
            <w:rFonts w:asciiTheme="minorHAnsi" w:eastAsia="Times New Roman" w:hAnsiTheme="minorHAnsi"/>
            <w:sz w:val="20"/>
            <w:szCs w:val="20"/>
          </w:rPr>
          <w:t>the Just Transition (Community and Environmental Rights) Bill 2018</w:t>
        </w:r>
      </w:hyperlink>
      <w:r w:rsidRPr="009D0CB6">
        <w:rPr>
          <w:rFonts w:asciiTheme="minorHAnsi" w:eastAsia="Times New Roman" w:hAnsiTheme="minorHAnsi"/>
          <w:color w:val="000000" w:themeColor="text1"/>
          <w:sz w:val="20"/>
          <w:szCs w:val="20"/>
        </w:rPr>
        <w:t>, though focused on mediation rather than ‘command and control’ legislation.</w:t>
      </w:r>
    </w:p>
  </w:footnote>
  <w:footnote w:id="49">
    <w:p w14:paraId="18C1F92D" w14:textId="7F5D7779" w:rsidR="00690F97" w:rsidRPr="009D0CB6" w:rsidRDefault="00690F97">
      <w:pPr>
        <w:pStyle w:val="FootnoteText"/>
        <w:rPr>
          <w:rFonts w:asciiTheme="minorHAnsi" w:hAnsiTheme="minorHAnsi"/>
          <w:sz w:val="20"/>
          <w:szCs w:val="20"/>
        </w:rPr>
      </w:pPr>
      <w:r w:rsidRPr="009D0CB6">
        <w:rPr>
          <w:rStyle w:val="FootnoteReference"/>
          <w:rFonts w:asciiTheme="minorHAnsi" w:hAnsiTheme="minorHAnsi"/>
          <w:sz w:val="20"/>
          <w:szCs w:val="20"/>
        </w:rPr>
        <w:footnoteRef/>
      </w:r>
      <w:r w:rsidRPr="009D0CB6">
        <w:rPr>
          <w:rFonts w:asciiTheme="minorHAnsi" w:hAnsiTheme="minorHAnsi"/>
          <w:sz w:val="20"/>
          <w:szCs w:val="20"/>
        </w:rPr>
        <w:t xml:space="preserve"> </w:t>
      </w:r>
      <w:r w:rsidRPr="009D0CB6">
        <w:rPr>
          <w:rFonts w:asciiTheme="minorHAnsi" w:eastAsia="Times New Roman" w:hAnsiTheme="minorHAnsi"/>
          <w:sz w:val="20"/>
          <w:szCs w:val="20"/>
        </w:rPr>
        <w:t xml:space="preserve">Lucas Chancel and Thomas </w:t>
      </w:r>
      <w:proofErr w:type="spellStart"/>
      <w:r w:rsidRPr="009D0CB6">
        <w:rPr>
          <w:rFonts w:asciiTheme="minorHAnsi" w:eastAsia="Times New Roman" w:hAnsiTheme="minorHAnsi"/>
          <w:sz w:val="20"/>
          <w:szCs w:val="20"/>
        </w:rPr>
        <w:t>Piketty</w:t>
      </w:r>
      <w:proofErr w:type="spellEnd"/>
      <w:r w:rsidRPr="009D0CB6">
        <w:rPr>
          <w:rFonts w:asciiTheme="minorHAnsi" w:eastAsia="Times New Roman" w:hAnsiTheme="minorHAnsi"/>
          <w:i/>
          <w:sz w:val="20"/>
          <w:szCs w:val="20"/>
        </w:rPr>
        <w:t>, ‘</w:t>
      </w:r>
      <w:r w:rsidRPr="009D0CB6">
        <w:rPr>
          <w:rFonts w:asciiTheme="minorHAnsi" w:hAnsiTheme="minorHAnsi"/>
          <w:i/>
          <w:sz w:val="20"/>
          <w:szCs w:val="20"/>
        </w:rPr>
        <w:t>Carbon and inequality: from Kyoto to Paris - Trends in the global inequality of carbon emissions (1998-2013) &amp; prospects for an equitable adaptation fund’</w:t>
      </w:r>
      <w:r w:rsidRPr="009D0CB6">
        <w:rPr>
          <w:rFonts w:asciiTheme="minorHAnsi" w:hAnsiTheme="minorHAnsi"/>
          <w:sz w:val="20"/>
          <w:szCs w:val="20"/>
        </w:rPr>
        <w:t xml:space="preserve"> (Paris School of Economics: 3 November 2015). See also </w:t>
      </w:r>
      <w:proofErr w:type="spellStart"/>
      <w:r w:rsidRPr="009D0CB6">
        <w:rPr>
          <w:rFonts w:asciiTheme="minorHAnsi" w:hAnsiTheme="minorHAnsi"/>
          <w:sz w:val="20"/>
          <w:szCs w:val="20"/>
        </w:rPr>
        <w:t>Piketty</w:t>
      </w:r>
      <w:proofErr w:type="spellEnd"/>
      <w:r w:rsidRPr="009D0CB6">
        <w:rPr>
          <w:rFonts w:asciiTheme="minorHAnsi" w:hAnsiTheme="minorHAnsi"/>
          <w:sz w:val="20"/>
          <w:szCs w:val="20"/>
        </w:rPr>
        <w:t xml:space="preserve"> Capital in the 21</w:t>
      </w:r>
      <w:r w:rsidRPr="009D0CB6">
        <w:rPr>
          <w:rFonts w:asciiTheme="minorHAnsi" w:hAnsiTheme="minorHAnsi"/>
          <w:sz w:val="20"/>
          <w:szCs w:val="20"/>
          <w:vertAlign w:val="superscript"/>
        </w:rPr>
        <w:t>st</w:t>
      </w:r>
      <w:r w:rsidRPr="009D0CB6">
        <w:rPr>
          <w:rFonts w:asciiTheme="minorHAnsi" w:hAnsiTheme="minorHAnsi"/>
          <w:sz w:val="20"/>
          <w:szCs w:val="20"/>
        </w:rPr>
        <w:t xml:space="preserve"> Century (Belknap Press 2013) and Capital and Ideology (Harvard University Press 2020).</w:t>
      </w:r>
    </w:p>
  </w:footnote>
  <w:footnote w:id="50">
    <w:p w14:paraId="3174DDCF" w14:textId="30EC78F7" w:rsidR="00690F97" w:rsidRPr="009D0CB6" w:rsidRDefault="00690F97" w:rsidP="001C2F1F">
      <w:pPr>
        <w:rPr>
          <w:rFonts w:asciiTheme="minorHAnsi" w:eastAsia="Times New Roman" w:hAnsiTheme="minorHAnsi"/>
          <w:sz w:val="20"/>
          <w:szCs w:val="20"/>
        </w:rPr>
      </w:pPr>
      <w:r w:rsidRPr="009D0CB6">
        <w:rPr>
          <w:rStyle w:val="FootnoteReference"/>
          <w:rFonts w:asciiTheme="minorHAnsi" w:hAnsiTheme="minorHAnsi"/>
          <w:sz w:val="20"/>
          <w:szCs w:val="20"/>
        </w:rPr>
        <w:footnoteRef/>
      </w:r>
      <w:r w:rsidRPr="009D0CB6">
        <w:rPr>
          <w:rFonts w:asciiTheme="minorHAnsi" w:hAnsiTheme="minorHAnsi"/>
          <w:sz w:val="20"/>
          <w:szCs w:val="20"/>
        </w:rPr>
        <w:t xml:space="preserve"> See recent case </w:t>
      </w:r>
      <w:proofErr w:type="spellStart"/>
      <w:r w:rsidRPr="009D0CB6">
        <w:rPr>
          <w:rFonts w:asciiTheme="minorHAnsi" w:hAnsiTheme="minorHAnsi"/>
          <w:i/>
          <w:sz w:val="20"/>
          <w:szCs w:val="20"/>
        </w:rPr>
        <w:t>Ioane</w:t>
      </w:r>
      <w:proofErr w:type="spellEnd"/>
      <w:r w:rsidRPr="009D0CB6">
        <w:rPr>
          <w:rFonts w:asciiTheme="minorHAnsi" w:hAnsiTheme="minorHAnsi"/>
          <w:sz w:val="20"/>
          <w:szCs w:val="20"/>
        </w:rPr>
        <w:t xml:space="preserve"> </w:t>
      </w:r>
      <w:proofErr w:type="spellStart"/>
      <w:r w:rsidRPr="009D0CB6">
        <w:rPr>
          <w:rFonts w:asciiTheme="minorHAnsi" w:hAnsiTheme="minorHAnsi"/>
          <w:i/>
          <w:iCs/>
          <w:sz w:val="20"/>
          <w:szCs w:val="20"/>
        </w:rPr>
        <w:t>Teitiota</w:t>
      </w:r>
      <w:proofErr w:type="spellEnd"/>
      <w:r w:rsidRPr="009D0CB6">
        <w:rPr>
          <w:rFonts w:asciiTheme="minorHAnsi" w:hAnsiTheme="minorHAnsi"/>
          <w:i/>
          <w:iCs/>
          <w:sz w:val="20"/>
          <w:szCs w:val="20"/>
        </w:rPr>
        <w:t xml:space="preserve"> v New Zealand</w:t>
      </w:r>
      <w:r w:rsidRPr="009D0CB6">
        <w:rPr>
          <w:rFonts w:asciiTheme="minorHAnsi" w:hAnsiTheme="minorHAnsi"/>
          <w:sz w:val="20"/>
          <w:szCs w:val="20"/>
        </w:rPr>
        <w:t xml:space="preserve">. UN Human Rights Committee, Communication No. CCPR/C/127/D/2728/2016 (7 January 2020) </w:t>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2003E13" w14:textId="77777777" w:rsidR="00070147" w:rsidRDefault="00070147">
    <w:pPr>
      <w:pStyle w:val="Header"/>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3C73F25" w14:textId="2CCA7035" w:rsidR="00070147" w:rsidRDefault="00690F97">
    <w:pPr>
      <w:pStyle w:val="Header"/>
    </w:pPr>
    <w:r>
      <w:t xml:space="preserve">Draft for consideration. </w:t>
    </w:r>
  </w:p>
</w:hdr>
</file>

<file path=word/header3.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1C60220" w14:textId="77777777" w:rsidR="00070147" w:rsidRDefault="00070147">
    <w:pPr>
      <w:pStyle w:val="Header"/>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3B5EFF"/>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
    <w:nsid w:val="02E1139B"/>
    <w:multiLevelType w:val="hybridMultilevel"/>
    <w:tmpl w:val="C9E4D33E"/>
    <w:lvl w:ilvl="0" w:tplc="04090017">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
    <w:nsid w:val="066F7AA4"/>
    <w:multiLevelType w:val="hybridMultilevel"/>
    <w:tmpl w:val="5CA46EA2"/>
    <w:lvl w:ilvl="0" w:tplc="04090017">
      <w:start w:val="1"/>
      <w:numFmt w:val="lowerLetter"/>
      <w:lvlText w:val="%1)"/>
      <w:lvlJc w:val="left"/>
      <w:pPr>
        <w:ind w:left="1080" w:hanging="360"/>
      </w:p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nsid w:val="0B1C57D9"/>
    <w:multiLevelType w:val="hybridMultilevel"/>
    <w:tmpl w:val="DBCCDDE0"/>
    <w:lvl w:ilvl="0" w:tplc="455AF54C">
      <w:start w:val="3"/>
      <w:numFmt w:val="lowerLetter"/>
      <w:lvlText w:val="%1)"/>
      <w:lvlJc w:val="left"/>
      <w:pPr>
        <w:ind w:left="1440" w:hanging="360"/>
      </w:pPr>
      <w:rPr>
        <w:rFonts w:hint="default"/>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4">
    <w:nsid w:val="14867F12"/>
    <w:multiLevelType w:val="hybridMultilevel"/>
    <w:tmpl w:val="3F38C504"/>
    <w:lvl w:ilvl="0" w:tplc="04090017">
      <w:start w:val="1"/>
      <w:numFmt w:val="lowerLetter"/>
      <w:lvlText w:val="%1)"/>
      <w:lvlJc w:val="left"/>
      <w:pPr>
        <w:ind w:left="1440" w:hanging="360"/>
      </w:pPr>
      <w:rPr>
        <w:rFont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
    <w:nsid w:val="187D36CE"/>
    <w:multiLevelType w:val="hybridMultilevel"/>
    <w:tmpl w:val="C400F158"/>
    <w:lvl w:ilvl="0" w:tplc="8C8681FA">
      <w:numFmt w:val="bullet"/>
      <w:lvlText w:val="-"/>
      <w:lvlJc w:val="left"/>
      <w:pPr>
        <w:ind w:left="720" w:hanging="360"/>
      </w:pPr>
      <w:rPr>
        <w:rFonts w:ascii="Times New Roman" w:eastAsia="Times New Roman" w:hAnsi="Times New Roman"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2194757B"/>
    <w:multiLevelType w:val="hybridMultilevel"/>
    <w:tmpl w:val="65B8A2CC"/>
    <w:lvl w:ilvl="0" w:tplc="04090017">
      <w:start w:val="1"/>
      <w:numFmt w:val="lowerLetter"/>
      <w:lvlText w:val="%1)"/>
      <w:lvlJc w:val="left"/>
      <w:pPr>
        <w:ind w:left="108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235831D4"/>
    <w:multiLevelType w:val="hybridMultilevel"/>
    <w:tmpl w:val="AF02923E"/>
    <w:lvl w:ilvl="0" w:tplc="04090017">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8">
    <w:nsid w:val="277D1E5A"/>
    <w:multiLevelType w:val="hybridMultilevel"/>
    <w:tmpl w:val="7848EB48"/>
    <w:lvl w:ilvl="0" w:tplc="D8AAAC88">
      <w:start w:val="1"/>
      <w:numFmt w:val="decimal"/>
      <w:lvlText w:val="%1."/>
      <w:lvlJc w:val="left"/>
      <w:pPr>
        <w:ind w:left="720" w:hanging="360"/>
      </w:pPr>
      <w:rPr>
        <w:rFonts w:ascii="Times New Roman" w:eastAsia="Times New Roman" w:hAnsi="Times New Roman" w:cs="Times New Roman"/>
      </w:rPr>
    </w:lvl>
    <w:lvl w:ilvl="1" w:tplc="04090001">
      <w:start w:val="1"/>
      <w:numFmt w:val="bullet"/>
      <w:lvlText w:val=""/>
      <w:lvlJc w:val="left"/>
      <w:pPr>
        <w:ind w:left="1440" w:hanging="360"/>
      </w:pPr>
      <w:rPr>
        <w:rFonts w:ascii="Symbol" w:hAnsi="Symbol"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2D8A3E17"/>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
    <w:nsid w:val="2E257C90"/>
    <w:multiLevelType w:val="hybridMultilevel"/>
    <w:tmpl w:val="087CEF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30CF44CB"/>
    <w:multiLevelType w:val="hybridMultilevel"/>
    <w:tmpl w:val="E32E1122"/>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2">
    <w:nsid w:val="332430A8"/>
    <w:multiLevelType w:val="hybridMultilevel"/>
    <w:tmpl w:val="EAD8F298"/>
    <w:lvl w:ilvl="0" w:tplc="0AC46728">
      <w:start w:val="1"/>
      <w:numFmt w:val="lowerLetter"/>
      <w:lvlText w:val="(%1)"/>
      <w:lvlJc w:val="left"/>
      <w:pPr>
        <w:ind w:left="420" w:hanging="360"/>
      </w:pPr>
      <w:rPr>
        <w:rFonts w:hint="default"/>
        <w:color w:val="auto"/>
      </w:rPr>
    </w:lvl>
    <w:lvl w:ilvl="1" w:tplc="04090019" w:tentative="1">
      <w:start w:val="1"/>
      <w:numFmt w:val="lowerLetter"/>
      <w:lvlText w:val="%2."/>
      <w:lvlJc w:val="left"/>
      <w:pPr>
        <w:ind w:left="1140" w:hanging="360"/>
      </w:pPr>
    </w:lvl>
    <w:lvl w:ilvl="2" w:tplc="0409001B" w:tentative="1">
      <w:start w:val="1"/>
      <w:numFmt w:val="lowerRoman"/>
      <w:lvlText w:val="%3."/>
      <w:lvlJc w:val="right"/>
      <w:pPr>
        <w:ind w:left="1860" w:hanging="180"/>
      </w:pPr>
    </w:lvl>
    <w:lvl w:ilvl="3" w:tplc="0409000F" w:tentative="1">
      <w:start w:val="1"/>
      <w:numFmt w:val="decimal"/>
      <w:lvlText w:val="%4."/>
      <w:lvlJc w:val="left"/>
      <w:pPr>
        <w:ind w:left="2580" w:hanging="360"/>
      </w:pPr>
    </w:lvl>
    <w:lvl w:ilvl="4" w:tplc="04090019" w:tentative="1">
      <w:start w:val="1"/>
      <w:numFmt w:val="lowerLetter"/>
      <w:lvlText w:val="%5."/>
      <w:lvlJc w:val="left"/>
      <w:pPr>
        <w:ind w:left="3300" w:hanging="360"/>
      </w:pPr>
    </w:lvl>
    <w:lvl w:ilvl="5" w:tplc="0409001B" w:tentative="1">
      <w:start w:val="1"/>
      <w:numFmt w:val="lowerRoman"/>
      <w:lvlText w:val="%6."/>
      <w:lvlJc w:val="right"/>
      <w:pPr>
        <w:ind w:left="4020" w:hanging="180"/>
      </w:pPr>
    </w:lvl>
    <w:lvl w:ilvl="6" w:tplc="0409000F" w:tentative="1">
      <w:start w:val="1"/>
      <w:numFmt w:val="decimal"/>
      <w:lvlText w:val="%7."/>
      <w:lvlJc w:val="left"/>
      <w:pPr>
        <w:ind w:left="4740" w:hanging="360"/>
      </w:pPr>
    </w:lvl>
    <w:lvl w:ilvl="7" w:tplc="04090019" w:tentative="1">
      <w:start w:val="1"/>
      <w:numFmt w:val="lowerLetter"/>
      <w:lvlText w:val="%8."/>
      <w:lvlJc w:val="left"/>
      <w:pPr>
        <w:ind w:left="5460" w:hanging="360"/>
      </w:pPr>
    </w:lvl>
    <w:lvl w:ilvl="8" w:tplc="0409001B" w:tentative="1">
      <w:start w:val="1"/>
      <w:numFmt w:val="lowerRoman"/>
      <w:lvlText w:val="%9."/>
      <w:lvlJc w:val="right"/>
      <w:pPr>
        <w:ind w:left="6180" w:hanging="180"/>
      </w:pPr>
    </w:lvl>
  </w:abstractNum>
  <w:abstractNum w:abstractNumId="13">
    <w:nsid w:val="33F911F3"/>
    <w:multiLevelType w:val="hybridMultilevel"/>
    <w:tmpl w:val="91829374"/>
    <w:lvl w:ilvl="0" w:tplc="04090017">
      <w:start w:val="1"/>
      <w:numFmt w:val="lowerLetter"/>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4">
    <w:nsid w:val="36976E81"/>
    <w:multiLevelType w:val="hybridMultilevel"/>
    <w:tmpl w:val="3A2E4A9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
    <w:nsid w:val="3F747E0E"/>
    <w:multiLevelType w:val="hybridMultilevel"/>
    <w:tmpl w:val="7AB8494C"/>
    <w:lvl w:ilvl="0" w:tplc="04090017">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6">
    <w:nsid w:val="447D376F"/>
    <w:multiLevelType w:val="hybridMultilevel"/>
    <w:tmpl w:val="C4EE67CE"/>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7">
    <w:nsid w:val="48982951"/>
    <w:multiLevelType w:val="hybridMultilevel"/>
    <w:tmpl w:val="9558DC34"/>
    <w:lvl w:ilvl="0" w:tplc="0409000F">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52C91EC7"/>
    <w:multiLevelType w:val="multilevel"/>
    <w:tmpl w:val="04090025"/>
    <w:lvl w:ilvl="0">
      <w:start w:val="1"/>
      <w:numFmt w:val="decimal"/>
      <w:pStyle w:val="Heading1"/>
      <w:lvlText w:val="%1"/>
      <w:lvlJc w:val="left"/>
      <w:pPr>
        <w:ind w:left="432" w:hanging="432"/>
      </w:pPr>
    </w:lvl>
    <w:lvl w:ilvl="1">
      <w:start w:val="1"/>
      <w:numFmt w:val="decimal"/>
      <w:pStyle w:val="Heading2"/>
      <w:lvlText w:val="%1.%2"/>
      <w:lvlJc w:val="left"/>
      <w:pPr>
        <w:ind w:left="576" w:hanging="576"/>
      </w:pPr>
    </w:lvl>
    <w:lvl w:ilvl="2">
      <w:start w:val="1"/>
      <w:numFmt w:val="decimal"/>
      <w:pStyle w:val="Heading3"/>
      <w:lvlText w:val="%1.%2.%3"/>
      <w:lvlJc w:val="left"/>
      <w:pPr>
        <w:ind w:left="720" w:hanging="720"/>
      </w:p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19">
    <w:nsid w:val="5D99791B"/>
    <w:multiLevelType w:val="multilevel"/>
    <w:tmpl w:val="F856A4CC"/>
    <w:lvl w:ilvl="0">
      <w:start w:val="1"/>
      <w:numFmt w:val="decimal"/>
      <w:lvlText w:val="%1."/>
      <w:lvlJc w:val="left"/>
      <w:pPr>
        <w:ind w:left="720" w:hanging="360"/>
      </w:pPr>
      <w:rPr>
        <w:rFonts w:hint="default"/>
      </w:rPr>
    </w:lvl>
    <w:lvl w:ilvl="1">
      <w:start w:val="3"/>
      <w:numFmt w:val="decimal"/>
      <w:isLgl/>
      <w:lvlText w:val="%1.%2."/>
      <w:lvlJc w:val="left"/>
      <w:pPr>
        <w:ind w:left="1080" w:hanging="720"/>
      </w:pPr>
      <w:rPr>
        <w:rFonts w:hint="default"/>
      </w:rPr>
    </w:lvl>
    <w:lvl w:ilvl="2">
      <w:start w:val="4"/>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20">
    <w:nsid w:val="6A047758"/>
    <w:multiLevelType w:val="hybridMultilevel"/>
    <w:tmpl w:val="BD90CDFE"/>
    <w:lvl w:ilvl="0" w:tplc="78A27E4C">
      <w:numFmt w:val="bullet"/>
      <w:lvlText w:val="-"/>
      <w:lvlJc w:val="left"/>
      <w:pPr>
        <w:ind w:left="720" w:hanging="360"/>
      </w:pPr>
      <w:rPr>
        <w:rFonts w:ascii="Times New Roman" w:eastAsia="Times New Roman" w:hAnsi="Times New Roman" w:cs="Times New Roman" w:hint="default"/>
        <w:b/>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6D772F55"/>
    <w:multiLevelType w:val="hybridMultilevel"/>
    <w:tmpl w:val="3722668C"/>
    <w:lvl w:ilvl="0" w:tplc="04090017">
      <w:start w:val="1"/>
      <w:numFmt w:val="lowerLetter"/>
      <w:lvlText w:val="%1)"/>
      <w:lvlJc w:val="left"/>
      <w:pPr>
        <w:ind w:left="1080" w:hanging="360"/>
      </w:p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2">
    <w:nsid w:val="7387408E"/>
    <w:multiLevelType w:val="hybridMultilevel"/>
    <w:tmpl w:val="B06CB4A8"/>
    <w:lvl w:ilvl="0" w:tplc="04090001">
      <w:start w:val="1"/>
      <w:numFmt w:val="bullet"/>
      <w:lvlText w:val=""/>
      <w:lvlJc w:val="left"/>
      <w:pPr>
        <w:ind w:left="1080" w:hanging="360"/>
      </w:pPr>
      <w:rPr>
        <w:rFonts w:ascii="Symbol" w:hAnsi="Symbol"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3">
    <w:nsid w:val="74C21242"/>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4">
    <w:nsid w:val="77C17054"/>
    <w:multiLevelType w:val="hybridMultilevel"/>
    <w:tmpl w:val="3722668C"/>
    <w:lvl w:ilvl="0" w:tplc="04090017">
      <w:start w:val="1"/>
      <w:numFmt w:val="lowerLetter"/>
      <w:lvlText w:val="%1)"/>
      <w:lvlJc w:val="left"/>
      <w:pPr>
        <w:ind w:left="1080" w:hanging="360"/>
      </w:p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5">
    <w:nsid w:val="7ADB772A"/>
    <w:multiLevelType w:val="hybridMultilevel"/>
    <w:tmpl w:val="C6066366"/>
    <w:lvl w:ilvl="0" w:tplc="04090017">
      <w:start w:val="1"/>
      <w:numFmt w:val="lowerLetter"/>
      <w:lvlText w:val="%1)"/>
      <w:lvlJc w:val="left"/>
      <w:pPr>
        <w:ind w:left="1440" w:hanging="360"/>
      </w:pPr>
    </w:lvl>
    <w:lvl w:ilvl="1" w:tplc="04090019">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6">
    <w:nsid w:val="7E3A51E3"/>
    <w:multiLevelType w:val="hybridMultilevel"/>
    <w:tmpl w:val="1F3461BA"/>
    <w:lvl w:ilvl="0" w:tplc="04090017">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8"/>
  </w:num>
  <w:num w:numId="2">
    <w:abstractNumId w:val="19"/>
  </w:num>
  <w:num w:numId="3">
    <w:abstractNumId w:val="16"/>
  </w:num>
  <w:num w:numId="4">
    <w:abstractNumId w:val="14"/>
  </w:num>
  <w:num w:numId="5">
    <w:abstractNumId w:val="12"/>
  </w:num>
  <w:num w:numId="6">
    <w:abstractNumId w:val="4"/>
  </w:num>
  <w:num w:numId="7">
    <w:abstractNumId w:val="2"/>
  </w:num>
  <w:num w:numId="8">
    <w:abstractNumId w:val="13"/>
  </w:num>
  <w:num w:numId="9">
    <w:abstractNumId w:val="11"/>
  </w:num>
  <w:num w:numId="10">
    <w:abstractNumId w:val="25"/>
  </w:num>
  <w:num w:numId="11">
    <w:abstractNumId w:val="5"/>
  </w:num>
  <w:num w:numId="12">
    <w:abstractNumId w:val="7"/>
  </w:num>
  <w:num w:numId="13">
    <w:abstractNumId w:val="1"/>
  </w:num>
  <w:num w:numId="14">
    <w:abstractNumId w:val="15"/>
  </w:num>
  <w:num w:numId="15">
    <w:abstractNumId w:val="21"/>
  </w:num>
  <w:num w:numId="16">
    <w:abstractNumId w:val="24"/>
  </w:num>
  <w:num w:numId="17">
    <w:abstractNumId w:val="26"/>
  </w:num>
  <w:num w:numId="18">
    <w:abstractNumId w:val="20"/>
  </w:num>
  <w:num w:numId="19">
    <w:abstractNumId w:val="17"/>
  </w:num>
  <w:num w:numId="20">
    <w:abstractNumId w:val="3"/>
  </w:num>
  <w:num w:numId="21">
    <w:abstractNumId w:val="9"/>
  </w:num>
  <w:num w:numId="22">
    <w:abstractNumId w:val="0"/>
  </w:num>
  <w:num w:numId="23">
    <w:abstractNumId w:val="23"/>
  </w:num>
  <w:num w:numId="24">
    <w:abstractNumId w:val="18"/>
  </w:num>
  <w:num w:numId="25">
    <w:abstractNumId w:val="10"/>
  </w:num>
  <w:num w:numId="26">
    <w:abstractNumId w:val="6"/>
  </w:num>
  <w:num w:numId="27">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4"/>
  <w:proofState w:spelling="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D5C47"/>
    <w:rsid w:val="000071CE"/>
    <w:rsid w:val="000209BE"/>
    <w:rsid w:val="00035C8E"/>
    <w:rsid w:val="00037833"/>
    <w:rsid w:val="00046B1A"/>
    <w:rsid w:val="000670A1"/>
    <w:rsid w:val="00070147"/>
    <w:rsid w:val="000714B8"/>
    <w:rsid w:val="00092444"/>
    <w:rsid w:val="00092A3A"/>
    <w:rsid w:val="000A1852"/>
    <w:rsid w:val="000A1B78"/>
    <w:rsid w:val="000A21B5"/>
    <w:rsid w:val="000D4DE3"/>
    <w:rsid w:val="000E0EB9"/>
    <w:rsid w:val="000E520D"/>
    <w:rsid w:val="00132C49"/>
    <w:rsid w:val="0013590E"/>
    <w:rsid w:val="001519F2"/>
    <w:rsid w:val="001615AB"/>
    <w:rsid w:val="00164579"/>
    <w:rsid w:val="00175E79"/>
    <w:rsid w:val="001A5E79"/>
    <w:rsid w:val="001B330F"/>
    <w:rsid w:val="001B35F1"/>
    <w:rsid w:val="001C2F1F"/>
    <w:rsid w:val="002049BC"/>
    <w:rsid w:val="002063D9"/>
    <w:rsid w:val="002078E1"/>
    <w:rsid w:val="00211203"/>
    <w:rsid w:val="002353EF"/>
    <w:rsid w:val="00245953"/>
    <w:rsid w:val="0025165E"/>
    <w:rsid w:val="00257B19"/>
    <w:rsid w:val="002602DF"/>
    <w:rsid w:val="002748D6"/>
    <w:rsid w:val="0029343E"/>
    <w:rsid w:val="002B4BB1"/>
    <w:rsid w:val="002B591E"/>
    <w:rsid w:val="002B78F4"/>
    <w:rsid w:val="002E537E"/>
    <w:rsid w:val="00300809"/>
    <w:rsid w:val="00316DBB"/>
    <w:rsid w:val="00352600"/>
    <w:rsid w:val="00352693"/>
    <w:rsid w:val="0035498A"/>
    <w:rsid w:val="00355ED0"/>
    <w:rsid w:val="00382070"/>
    <w:rsid w:val="003A2243"/>
    <w:rsid w:val="003C749D"/>
    <w:rsid w:val="003E6459"/>
    <w:rsid w:val="00406C24"/>
    <w:rsid w:val="00410774"/>
    <w:rsid w:val="00413F26"/>
    <w:rsid w:val="00427F26"/>
    <w:rsid w:val="00431B43"/>
    <w:rsid w:val="00435BAE"/>
    <w:rsid w:val="00450865"/>
    <w:rsid w:val="0045248B"/>
    <w:rsid w:val="00454305"/>
    <w:rsid w:val="004719B7"/>
    <w:rsid w:val="00474020"/>
    <w:rsid w:val="004B15C8"/>
    <w:rsid w:val="004B3AF6"/>
    <w:rsid w:val="004C5C42"/>
    <w:rsid w:val="004C5E2F"/>
    <w:rsid w:val="004D31FD"/>
    <w:rsid w:val="004F0471"/>
    <w:rsid w:val="005020FD"/>
    <w:rsid w:val="00511195"/>
    <w:rsid w:val="005206DD"/>
    <w:rsid w:val="0052754E"/>
    <w:rsid w:val="00540A08"/>
    <w:rsid w:val="005450F7"/>
    <w:rsid w:val="00547667"/>
    <w:rsid w:val="005509F2"/>
    <w:rsid w:val="005614F9"/>
    <w:rsid w:val="00597A13"/>
    <w:rsid w:val="005A624B"/>
    <w:rsid w:val="005C1566"/>
    <w:rsid w:val="005C3AB6"/>
    <w:rsid w:val="005E05AD"/>
    <w:rsid w:val="005F7DC5"/>
    <w:rsid w:val="00613367"/>
    <w:rsid w:val="00616910"/>
    <w:rsid w:val="0065485B"/>
    <w:rsid w:val="00660BC1"/>
    <w:rsid w:val="00664377"/>
    <w:rsid w:val="006700CA"/>
    <w:rsid w:val="00673CCE"/>
    <w:rsid w:val="00673D76"/>
    <w:rsid w:val="0067489D"/>
    <w:rsid w:val="00676E8A"/>
    <w:rsid w:val="006827E9"/>
    <w:rsid w:val="00690F97"/>
    <w:rsid w:val="00695525"/>
    <w:rsid w:val="006A0A2E"/>
    <w:rsid w:val="006A4BB3"/>
    <w:rsid w:val="006A51CD"/>
    <w:rsid w:val="006A7631"/>
    <w:rsid w:val="006A7DA9"/>
    <w:rsid w:val="006C74CD"/>
    <w:rsid w:val="006D095E"/>
    <w:rsid w:val="006F64FD"/>
    <w:rsid w:val="00701EDD"/>
    <w:rsid w:val="007145A0"/>
    <w:rsid w:val="00735EC2"/>
    <w:rsid w:val="0073796D"/>
    <w:rsid w:val="00787B97"/>
    <w:rsid w:val="00791CDC"/>
    <w:rsid w:val="007947AA"/>
    <w:rsid w:val="00795588"/>
    <w:rsid w:val="007B0E62"/>
    <w:rsid w:val="007D7422"/>
    <w:rsid w:val="007E79DC"/>
    <w:rsid w:val="007F0A2C"/>
    <w:rsid w:val="007F235A"/>
    <w:rsid w:val="00810514"/>
    <w:rsid w:val="00812598"/>
    <w:rsid w:val="00812A5D"/>
    <w:rsid w:val="00840DDB"/>
    <w:rsid w:val="0085056D"/>
    <w:rsid w:val="00852173"/>
    <w:rsid w:val="008977ED"/>
    <w:rsid w:val="008B6656"/>
    <w:rsid w:val="008C4158"/>
    <w:rsid w:val="008D4EF2"/>
    <w:rsid w:val="008D4F23"/>
    <w:rsid w:val="008E2063"/>
    <w:rsid w:val="008E73CE"/>
    <w:rsid w:val="0091045B"/>
    <w:rsid w:val="00936124"/>
    <w:rsid w:val="00937762"/>
    <w:rsid w:val="00954F7A"/>
    <w:rsid w:val="00957212"/>
    <w:rsid w:val="009633B3"/>
    <w:rsid w:val="0097072F"/>
    <w:rsid w:val="009844B1"/>
    <w:rsid w:val="00991E7B"/>
    <w:rsid w:val="00996F3D"/>
    <w:rsid w:val="009A1017"/>
    <w:rsid w:val="009A465D"/>
    <w:rsid w:val="009A64F2"/>
    <w:rsid w:val="009A7D02"/>
    <w:rsid w:val="009C5D18"/>
    <w:rsid w:val="009D0CB6"/>
    <w:rsid w:val="009D46F1"/>
    <w:rsid w:val="009D5490"/>
    <w:rsid w:val="009F5BDF"/>
    <w:rsid w:val="00A01EAE"/>
    <w:rsid w:val="00A129F2"/>
    <w:rsid w:val="00A263B6"/>
    <w:rsid w:val="00A34F84"/>
    <w:rsid w:val="00A515CC"/>
    <w:rsid w:val="00A763C6"/>
    <w:rsid w:val="00A82D1E"/>
    <w:rsid w:val="00A8678D"/>
    <w:rsid w:val="00A9539C"/>
    <w:rsid w:val="00AA4ACE"/>
    <w:rsid w:val="00AB66F9"/>
    <w:rsid w:val="00AC3C88"/>
    <w:rsid w:val="00AD5C47"/>
    <w:rsid w:val="00AE6564"/>
    <w:rsid w:val="00AE70CB"/>
    <w:rsid w:val="00AF79E6"/>
    <w:rsid w:val="00B0620B"/>
    <w:rsid w:val="00B15E8B"/>
    <w:rsid w:val="00B4035B"/>
    <w:rsid w:val="00B55B9C"/>
    <w:rsid w:val="00B60F53"/>
    <w:rsid w:val="00B649B4"/>
    <w:rsid w:val="00B65342"/>
    <w:rsid w:val="00B65B50"/>
    <w:rsid w:val="00B803D7"/>
    <w:rsid w:val="00B968DA"/>
    <w:rsid w:val="00BA7A7C"/>
    <w:rsid w:val="00BC1CA0"/>
    <w:rsid w:val="00BD5B47"/>
    <w:rsid w:val="00C12D4D"/>
    <w:rsid w:val="00C16946"/>
    <w:rsid w:val="00C225BD"/>
    <w:rsid w:val="00C347B5"/>
    <w:rsid w:val="00C70323"/>
    <w:rsid w:val="00C71326"/>
    <w:rsid w:val="00C71C67"/>
    <w:rsid w:val="00C85A59"/>
    <w:rsid w:val="00C86DE5"/>
    <w:rsid w:val="00C9285F"/>
    <w:rsid w:val="00CB0673"/>
    <w:rsid w:val="00CB2208"/>
    <w:rsid w:val="00CB540F"/>
    <w:rsid w:val="00CC0C98"/>
    <w:rsid w:val="00CD3036"/>
    <w:rsid w:val="00CF4DCF"/>
    <w:rsid w:val="00D16F02"/>
    <w:rsid w:val="00D253B8"/>
    <w:rsid w:val="00D75A9A"/>
    <w:rsid w:val="00D8385B"/>
    <w:rsid w:val="00D92700"/>
    <w:rsid w:val="00D93F67"/>
    <w:rsid w:val="00D9503F"/>
    <w:rsid w:val="00DB08BF"/>
    <w:rsid w:val="00DB1DA8"/>
    <w:rsid w:val="00DD041C"/>
    <w:rsid w:val="00DD6619"/>
    <w:rsid w:val="00DE5FEC"/>
    <w:rsid w:val="00DE70E6"/>
    <w:rsid w:val="00DF3839"/>
    <w:rsid w:val="00E01698"/>
    <w:rsid w:val="00E019D4"/>
    <w:rsid w:val="00E07A06"/>
    <w:rsid w:val="00E07A7E"/>
    <w:rsid w:val="00E12D8E"/>
    <w:rsid w:val="00E42D72"/>
    <w:rsid w:val="00E439B5"/>
    <w:rsid w:val="00E47478"/>
    <w:rsid w:val="00E52881"/>
    <w:rsid w:val="00E54C25"/>
    <w:rsid w:val="00E60AA8"/>
    <w:rsid w:val="00E67056"/>
    <w:rsid w:val="00E751B0"/>
    <w:rsid w:val="00E77EE7"/>
    <w:rsid w:val="00EA408C"/>
    <w:rsid w:val="00EA5127"/>
    <w:rsid w:val="00EB1E02"/>
    <w:rsid w:val="00EB7D00"/>
    <w:rsid w:val="00EC18EA"/>
    <w:rsid w:val="00ED069F"/>
    <w:rsid w:val="00ED64CF"/>
    <w:rsid w:val="00EE3C72"/>
    <w:rsid w:val="00F058E7"/>
    <w:rsid w:val="00F10E78"/>
    <w:rsid w:val="00F13DF7"/>
    <w:rsid w:val="00F339B9"/>
    <w:rsid w:val="00F37D43"/>
    <w:rsid w:val="00F37E8A"/>
    <w:rsid w:val="00F51665"/>
    <w:rsid w:val="00F60C65"/>
    <w:rsid w:val="00FD731B"/>
    <w:rsid w:val="00FD7F4E"/>
    <w:rsid w:val="00FE2902"/>
    <w:rsid w:val="00FE3480"/>
    <w:rsid w:val="00FE65B4"/>
    <w:rsid w:val="00FF215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B552A8C"/>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D5C47"/>
    <w:rPr>
      <w:rFonts w:ascii="Times New Roman" w:hAnsi="Times New Roman" w:cs="Times New Roman"/>
    </w:rPr>
  </w:style>
  <w:style w:type="paragraph" w:styleId="Heading1">
    <w:name w:val="heading 1"/>
    <w:basedOn w:val="Normal"/>
    <w:next w:val="Normal"/>
    <w:link w:val="Heading1Char"/>
    <w:uiPriority w:val="9"/>
    <w:qFormat/>
    <w:rsid w:val="002078E1"/>
    <w:pPr>
      <w:keepNext/>
      <w:keepLines/>
      <w:numPr>
        <w:numId w:val="24"/>
      </w:numPr>
      <w:spacing w:before="24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85056D"/>
    <w:pPr>
      <w:keepNext/>
      <w:keepLines/>
      <w:numPr>
        <w:ilvl w:val="1"/>
        <w:numId w:val="24"/>
      </w:numPr>
      <w:spacing w:before="4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unhideWhenUsed/>
    <w:qFormat/>
    <w:rsid w:val="00701EDD"/>
    <w:pPr>
      <w:keepNext/>
      <w:keepLines/>
      <w:numPr>
        <w:ilvl w:val="2"/>
        <w:numId w:val="24"/>
      </w:numPr>
      <w:spacing w:before="40"/>
      <w:outlineLvl w:val="2"/>
    </w:pPr>
    <w:rPr>
      <w:rFonts w:asciiTheme="majorHAnsi" w:eastAsiaTheme="majorEastAsia" w:hAnsiTheme="majorHAnsi" w:cstheme="majorBidi"/>
      <w:color w:val="1F4D78" w:themeColor="accent1" w:themeShade="7F"/>
    </w:rPr>
  </w:style>
  <w:style w:type="paragraph" w:styleId="Heading4">
    <w:name w:val="heading 4"/>
    <w:basedOn w:val="Normal"/>
    <w:next w:val="Normal"/>
    <w:link w:val="Heading4Char"/>
    <w:uiPriority w:val="9"/>
    <w:unhideWhenUsed/>
    <w:qFormat/>
    <w:rsid w:val="00701EDD"/>
    <w:pPr>
      <w:keepNext/>
      <w:keepLines/>
      <w:numPr>
        <w:ilvl w:val="3"/>
        <w:numId w:val="24"/>
      </w:numPr>
      <w:spacing w:before="40"/>
      <w:outlineLvl w:val="3"/>
    </w:pPr>
    <w:rPr>
      <w:rFonts w:asciiTheme="majorHAnsi" w:eastAsiaTheme="majorEastAsia" w:hAnsiTheme="majorHAnsi" w:cstheme="majorBidi"/>
      <w:i/>
      <w:iCs/>
      <w:color w:val="2E74B5" w:themeColor="accent1" w:themeShade="BF"/>
    </w:rPr>
  </w:style>
  <w:style w:type="paragraph" w:styleId="Heading5">
    <w:name w:val="heading 5"/>
    <w:basedOn w:val="Normal"/>
    <w:next w:val="Normal"/>
    <w:link w:val="Heading5Char"/>
    <w:uiPriority w:val="9"/>
    <w:semiHidden/>
    <w:unhideWhenUsed/>
    <w:qFormat/>
    <w:rsid w:val="00701EDD"/>
    <w:pPr>
      <w:keepNext/>
      <w:keepLines/>
      <w:numPr>
        <w:ilvl w:val="4"/>
        <w:numId w:val="24"/>
      </w:numPr>
      <w:spacing w:before="40"/>
      <w:outlineLvl w:val="4"/>
    </w:pPr>
    <w:rPr>
      <w:rFonts w:asciiTheme="majorHAnsi" w:eastAsiaTheme="majorEastAsia" w:hAnsiTheme="majorHAnsi" w:cstheme="majorBidi"/>
      <w:color w:val="2E74B5" w:themeColor="accent1" w:themeShade="BF"/>
    </w:rPr>
  </w:style>
  <w:style w:type="paragraph" w:styleId="Heading6">
    <w:name w:val="heading 6"/>
    <w:basedOn w:val="Normal"/>
    <w:next w:val="Normal"/>
    <w:link w:val="Heading6Char"/>
    <w:uiPriority w:val="9"/>
    <w:semiHidden/>
    <w:unhideWhenUsed/>
    <w:qFormat/>
    <w:rsid w:val="00701EDD"/>
    <w:pPr>
      <w:keepNext/>
      <w:keepLines/>
      <w:numPr>
        <w:ilvl w:val="5"/>
        <w:numId w:val="24"/>
      </w:numPr>
      <w:spacing w:before="40"/>
      <w:outlineLvl w:val="5"/>
    </w:pPr>
    <w:rPr>
      <w:rFonts w:asciiTheme="majorHAnsi" w:eastAsiaTheme="majorEastAsia" w:hAnsiTheme="majorHAnsi" w:cstheme="majorBidi"/>
      <w:color w:val="1F4D78" w:themeColor="accent1" w:themeShade="7F"/>
    </w:rPr>
  </w:style>
  <w:style w:type="paragraph" w:styleId="Heading7">
    <w:name w:val="heading 7"/>
    <w:basedOn w:val="Normal"/>
    <w:next w:val="Normal"/>
    <w:link w:val="Heading7Char"/>
    <w:uiPriority w:val="9"/>
    <w:semiHidden/>
    <w:unhideWhenUsed/>
    <w:qFormat/>
    <w:rsid w:val="00701EDD"/>
    <w:pPr>
      <w:keepNext/>
      <w:keepLines/>
      <w:numPr>
        <w:ilvl w:val="6"/>
        <w:numId w:val="24"/>
      </w:numPr>
      <w:spacing w:before="40"/>
      <w:outlineLvl w:val="6"/>
    </w:pPr>
    <w:rPr>
      <w:rFonts w:asciiTheme="majorHAnsi" w:eastAsiaTheme="majorEastAsia" w:hAnsiTheme="majorHAnsi" w:cstheme="majorBidi"/>
      <w:i/>
      <w:iCs/>
      <w:color w:val="1F4D78" w:themeColor="accent1" w:themeShade="7F"/>
    </w:rPr>
  </w:style>
  <w:style w:type="paragraph" w:styleId="Heading8">
    <w:name w:val="heading 8"/>
    <w:basedOn w:val="Normal"/>
    <w:next w:val="Normal"/>
    <w:link w:val="Heading8Char"/>
    <w:uiPriority w:val="9"/>
    <w:semiHidden/>
    <w:unhideWhenUsed/>
    <w:qFormat/>
    <w:rsid w:val="00701EDD"/>
    <w:pPr>
      <w:keepNext/>
      <w:keepLines/>
      <w:numPr>
        <w:ilvl w:val="7"/>
        <w:numId w:val="24"/>
      </w:numPr>
      <w:spacing w:before="40"/>
      <w:outlineLvl w:val="7"/>
    </w:pPr>
    <w:rPr>
      <w:rFonts w:asciiTheme="majorHAnsi" w:eastAsiaTheme="majorEastAsia" w:hAnsiTheme="majorHAnsi" w:cstheme="majorBidi"/>
      <w:color w:val="272727" w:themeColor="text1" w:themeTint="D8"/>
      <w:sz w:val="21"/>
      <w:szCs w:val="21"/>
    </w:rPr>
  </w:style>
  <w:style w:type="paragraph" w:styleId="Heading9">
    <w:name w:val="heading 9"/>
    <w:basedOn w:val="Normal"/>
    <w:next w:val="Normal"/>
    <w:link w:val="Heading9Char"/>
    <w:uiPriority w:val="9"/>
    <w:semiHidden/>
    <w:unhideWhenUsed/>
    <w:qFormat/>
    <w:rsid w:val="00701EDD"/>
    <w:pPr>
      <w:keepNext/>
      <w:keepLines/>
      <w:numPr>
        <w:ilvl w:val="8"/>
        <w:numId w:val="24"/>
      </w:numPr>
      <w:spacing w:before="40"/>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D5C47"/>
    <w:pPr>
      <w:spacing w:after="160" w:line="259" w:lineRule="auto"/>
      <w:ind w:left="720"/>
      <w:contextualSpacing/>
    </w:pPr>
    <w:rPr>
      <w:sz w:val="22"/>
      <w:szCs w:val="22"/>
      <w:lang w:val="en-IE"/>
    </w:rPr>
  </w:style>
  <w:style w:type="character" w:styleId="Hyperlink">
    <w:name w:val="Hyperlink"/>
    <w:basedOn w:val="DefaultParagraphFont"/>
    <w:uiPriority w:val="99"/>
    <w:unhideWhenUsed/>
    <w:rsid w:val="00AD5C47"/>
    <w:rPr>
      <w:color w:val="0563C1" w:themeColor="hyperlink"/>
      <w:u w:val="single"/>
    </w:rPr>
  </w:style>
  <w:style w:type="paragraph" w:styleId="FootnoteText">
    <w:name w:val="footnote text"/>
    <w:aliases w:val="5_G"/>
    <w:basedOn w:val="Normal"/>
    <w:link w:val="FootnoteTextChar"/>
    <w:uiPriority w:val="99"/>
    <w:unhideWhenUsed/>
    <w:qFormat/>
    <w:rsid w:val="00AD5C47"/>
  </w:style>
  <w:style w:type="character" w:customStyle="1" w:styleId="FootnoteTextChar">
    <w:name w:val="Footnote Text Char"/>
    <w:aliases w:val="5_G Char"/>
    <w:basedOn w:val="DefaultParagraphFont"/>
    <w:link w:val="FootnoteText"/>
    <w:uiPriority w:val="99"/>
    <w:rsid w:val="00AD5C47"/>
    <w:rPr>
      <w:rFonts w:ascii="Times New Roman" w:hAnsi="Times New Roman" w:cs="Times New Roman"/>
    </w:rPr>
  </w:style>
  <w:style w:type="character" w:styleId="FootnoteReference">
    <w:name w:val="footnote reference"/>
    <w:aliases w:val="4_G,Fago Fußnotenzeichen,Footnotes refss,Footnote Ref,16 Point,Superscript 6 Point,ftref,Ref,de nota al pie,fr,oc-footreference,oc-footnoteref,oc-footreference1,oc-footnoteref1,(Diplomarbeit FZ),-E Fußnotenzeichen,(Diplomarbeit FZ)1"/>
    <w:basedOn w:val="DefaultParagraphFont"/>
    <w:unhideWhenUsed/>
    <w:qFormat/>
    <w:rsid w:val="00AD5C47"/>
    <w:rPr>
      <w:vertAlign w:val="superscript"/>
    </w:rPr>
  </w:style>
  <w:style w:type="character" w:styleId="CommentReference">
    <w:name w:val="annotation reference"/>
    <w:basedOn w:val="DefaultParagraphFont"/>
    <w:uiPriority w:val="99"/>
    <w:semiHidden/>
    <w:unhideWhenUsed/>
    <w:rsid w:val="00AD5C47"/>
    <w:rPr>
      <w:sz w:val="16"/>
      <w:szCs w:val="16"/>
    </w:rPr>
  </w:style>
  <w:style w:type="paragraph" w:styleId="CommentText">
    <w:name w:val="annotation text"/>
    <w:basedOn w:val="Normal"/>
    <w:link w:val="CommentTextChar"/>
    <w:uiPriority w:val="99"/>
    <w:semiHidden/>
    <w:unhideWhenUsed/>
    <w:rsid w:val="00AD5C47"/>
    <w:rPr>
      <w:sz w:val="20"/>
      <w:szCs w:val="20"/>
    </w:rPr>
  </w:style>
  <w:style w:type="character" w:customStyle="1" w:styleId="CommentTextChar">
    <w:name w:val="Comment Text Char"/>
    <w:basedOn w:val="DefaultParagraphFont"/>
    <w:link w:val="CommentText"/>
    <w:uiPriority w:val="99"/>
    <w:semiHidden/>
    <w:rsid w:val="00AD5C47"/>
    <w:rPr>
      <w:rFonts w:ascii="Times New Roman" w:hAnsi="Times New Roman" w:cs="Times New Roman"/>
      <w:sz w:val="20"/>
      <w:szCs w:val="20"/>
    </w:rPr>
  </w:style>
  <w:style w:type="character" w:styleId="Strong">
    <w:name w:val="Strong"/>
    <w:basedOn w:val="DefaultParagraphFont"/>
    <w:uiPriority w:val="22"/>
    <w:qFormat/>
    <w:rsid w:val="00AD5C47"/>
    <w:rPr>
      <w:b/>
      <w:bCs/>
    </w:rPr>
  </w:style>
  <w:style w:type="paragraph" w:styleId="BalloonText">
    <w:name w:val="Balloon Text"/>
    <w:basedOn w:val="Normal"/>
    <w:link w:val="BalloonTextChar"/>
    <w:uiPriority w:val="99"/>
    <w:semiHidden/>
    <w:unhideWhenUsed/>
    <w:rsid w:val="00AD5C47"/>
    <w:rPr>
      <w:sz w:val="18"/>
      <w:szCs w:val="18"/>
    </w:rPr>
  </w:style>
  <w:style w:type="character" w:customStyle="1" w:styleId="BalloonTextChar">
    <w:name w:val="Balloon Text Char"/>
    <w:basedOn w:val="DefaultParagraphFont"/>
    <w:link w:val="BalloonText"/>
    <w:uiPriority w:val="99"/>
    <w:semiHidden/>
    <w:rsid w:val="00AD5C47"/>
    <w:rPr>
      <w:rFonts w:ascii="Times New Roman" w:hAnsi="Times New Roman" w:cs="Times New Roman"/>
      <w:sz w:val="18"/>
      <w:szCs w:val="18"/>
    </w:rPr>
  </w:style>
  <w:style w:type="character" w:styleId="FollowedHyperlink">
    <w:name w:val="FollowedHyperlink"/>
    <w:basedOn w:val="DefaultParagraphFont"/>
    <w:uiPriority w:val="99"/>
    <w:semiHidden/>
    <w:unhideWhenUsed/>
    <w:rsid w:val="00D92700"/>
    <w:rPr>
      <w:color w:val="954F72" w:themeColor="followedHyperlink"/>
      <w:u w:val="single"/>
    </w:rPr>
  </w:style>
  <w:style w:type="paragraph" w:styleId="CommentSubject">
    <w:name w:val="annotation subject"/>
    <w:basedOn w:val="CommentText"/>
    <w:next w:val="CommentText"/>
    <w:link w:val="CommentSubjectChar"/>
    <w:uiPriority w:val="99"/>
    <w:semiHidden/>
    <w:unhideWhenUsed/>
    <w:rsid w:val="00CB540F"/>
    <w:rPr>
      <w:b/>
      <w:bCs/>
    </w:rPr>
  </w:style>
  <w:style w:type="character" w:customStyle="1" w:styleId="CommentSubjectChar">
    <w:name w:val="Comment Subject Char"/>
    <w:basedOn w:val="CommentTextChar"/>
    <w:link w:val="CommentSubject"/>
    <w:uiPriority w:val="99"/>
    <w:semiHidden/>
    <w:rsid w:val="00CB540F"/>
    <w:rPr>
      <w:rFonts w:ascii="Times New Roman" w:hAnsi="Times New Roman" w:cs="Times New Roman"/>
      <w:b/>
      <w:bCs/>
      <w:sz w:val="20"/>
      <w:szCs w:val="20"/>
    </w:rPr>
  </w:style>
  <w:style w:type="character" w:customStyle="1" w:styleId="UnresolvedMention1">
    <w:name w:val="Unresolved Mention1"/>
    <w:basedOn w:val="DefaultParagraphFont"/>
    <w:uiPriority w:val="99"/>
    <w:rsid w:val="00F058E7"/>
    <w:rPr>
      <w:color w:val="605E5C"/>
      <w:shd w:val="clear" w:color="auto" w:fill="E1DFDD"/>
    </w:rPr>
  </w:style>
  <w:style w:type="paragraph" w:styleId="DocumentMap">
    <w:name w:val="Document Map"/>
    <w:basedOn w:val="Normal"/>
    <w:link w:val="DocumentMapChar"/>
    <w:uiPriority w:val="99"/>
    <w:semiHidden/>
    <w:unhideWhenUsed/>
    <w:rsid w:val="00810514"/>
  </w:style>
  <w:style w:type="character" w:customStyle="1" w:styleId="DocumentMapChar">
    <w:name w:val="Document Map Char"/>
    <w:basedOn w:val="DefaultParagraphFont"/>
    <w:link w:val="DocumentMap"/>
    <w:uiPriority w:val="99"/>
    <w:semiHidden/>
    <w:rsid w:val="00810514"/>
    <w:rPr>
      <w:rFonts w:ascii="Times New Roman" w:hAnsi="Times New Roman" w:cs="Times New Roman"/>
    </w:rPr>
  </w:style>
  <w:style w:type="paragraph" w:styleId="EndnoteText">
    <w:name w:val="endnote text"/>
    <w:basedOn w:val="Normal"/>
    <w:link w:val="EndnoteTextChar"/>
    <w:uiPriority w:val="99"/>
    <w:semiHidden/>
    <w:unhideWhenUsed/>
    <w:rsid w:val="002078E1"/>
  </w:style>
  <w:style w:type="character" w:customStyle="1" w:styleId="EndnoteTextChar">
    <w:name w:val="Endnote Text Char"/>
    <w:basedOn w:val="DefaultParagraphFont"/>
    <w:link w:val="EndnoteText"/>
    <w:uiPriority w:val="99"/>
    <w:semiHidden/>
    <w:rsid w:val="002078E1"/>
    <w:rPr>
      <w:rFonts w:ascii="Times New Roman" w:hAnsi="Times New Roman" w:cs="Times New Roman"/>
    </w:rPr>
  </w:style>
  <w:style w:type="character" w:styleId="EndnoteReference">
    <w:name w:val="endnote reference"/>
    <w:basedOn w:val="DefaultParagraphFont"/>
    <w:uiPriority w:val="99"/>
    <w:semiHidden/>
    <w:unhideWhenUsed/>
    <w:rsid w:val="002078E1"/>
    <w:rPr>
      <w:vertAlign w:val="superscript"/>
    </w:rPr>
  </w:style>
  <w:style w:type="character" w:customStyle="1" w:styleId="Heading1Char">
    <w:name w:val="Heading 1 Char"/>
    <w:basedOn w:val="DefaultParagraphFont"/>
    <w:link w:val="Heading1"/>
    <w:uiPriority w:val="9"/>
    <w:rsid w:val="002078E1"/>
    <w:rPr>
      <w:rFonts w:asciiTheme="majorHAnsi" w:eastAsiaTheme="majorEastAsia" w:hAnsiTheme="majorHAnsi" w:cstheme="majorBidi"/>
      <w:color w:val="2E74B5" w:themeColor="accent1" w:themeShade="BF"/>
      <w:sz w:val="32"/>
      <w:szCs w:val="32"/>
    </w:rPr>
  </w:style>
  <w:style w:type="paragraph" w:styleId="Header">
    <w:name w:val="header"/>
    <w:basedOn w:val="Normal"/>
    <w:link w:val="HeaderChar"/>
    <w:uiPriority w:val="99"/>
    <w:unhideWhenUsed/>
    <w:rsid w:val="00300809"/>
    <w:pPr>
      <w:tabs>
        <w:tab w:val="center" w:pos="4513"/>
        <w:tab w:val="right" w:pos="9026"/>
      </w:tabs>
    </w:pPr>
  </w:style>
  <w:style w:type="character" w:customStyle="1" w:styleId="HeaderChar">
    <w:name w:val="Header Char"/>
    <w:basedOn w:val="DefaultParagraphFont"/>
    <w:link w:val="Header"/>
    <w:uiPriority w:val="99"/>
    <w:rsid w:val="00300809"/>
    <w:rPr>
      <w:rFonts w:ascii="Times New Roman" w:hAnsi="Times New Roman" w:cs="Times New Roman"/>
    </w:rPr>
  </w:style>
  <w:style w:type="paragraph" w:styleId="Footer">
    <w:name w:val="footer"/>
    <w:basedOn w:val="Normal"/>
    <w:link w:val="FooterChar"/>
    <w:uiPriority w:val="99"/>
    <w:unhideWhenUsed/>
    <w:rsid w:val="00300809"/>
    <w:pPr>
      <w:tabs>
        <w:tab w:val="center" w:pos="4513"/>
        <w:tab w:val="right" w:pos="9026"/>
      </w:tabs>
    </w:pPr>
  </w:style>
  <w:style w:type="character" w:customStyle="1" w:styleId="FooterChar">
    <w:name w:val="Footer Char"/>
    <w:basedOn w:val="DefaultParagraphFont"/>
    <w:link w:val="Footer"/>
    <w:uiPriority w:val="99"/>
    <w:rsid w:val="00300809"/>
    <w:rPr>
      <w:rFonts w:ascii="Times New Roman" w:hAnsi="Times New Roman" w:cs="Times New Roman"/>
    </w:rPr>
  </w:style>
  <w:style w:type="character" w:customStyle="1" w:styleId="UnresolvedMention">
    <w:name w:val="Unresolved Mention"/>
    <w:basedOn w:val="DefaultParagraphFont"/>
    <w:uiPriority w:val="99"/>
    <w:rsid w:val="00AC3C88"/>
    <w:rPr>
      <w:color w:val="605E5C"/>
      <w:shd w:val="clear" w:color="auto" w:fill="E1DFDD"/>
    </w:rPr>
  </w:style>
  <w:style w:type="character" w:customStyle="1" w:styleId="Heading2Char">
    <w:name w:val="Heading 2 Char"/>
    <w:basedOn w:val="DefaultParagraphFont"/>
    <w:link w:val="Heading2"/>
    <w:uiPriority w:val="9"/>
    <w:rsid w:val="0085056D"/>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rsid w:val="00701EDD"/>
    <w:rPr>
      <w:rFonts w:asciiTheme="majorHAnsi" w:eastAsiaTheme="majorEastAsia" w:hAnsiTheme="majorHAnsi" w:cstheme="majorBidi"/>
      <w:color w:val="1F4D78" w:themeColor="accent1" w:themeShade="7F"/>
    </w:rPr>
  </w:style>
  <w:style w:type="character" w:customStyle="1" w:styleId="Heading4Char">
    <w:name w:val="Heading 4 Char"/>
    <w:basedOn w:val="DefaultParagraphFont"/>
    <w:link w:val="Heading4"/>
    <w:uiPriority w:val="9"/>
    <w:rsid w:val="00701EDD"/>
    <w:rPr>
      <w:rFonts w:asciiTheme="majorHAnsi" w:eastAsiaTheme="majorEastAsia" w:hAnsiTheme="majorHAnsi" w:cstheme="majorBidi"/>
      <w:i/>
      <w:iCs/>
      <w:color w:val="2E74B5" w:themeColor="accent1" w:themeShade="BF"/>
    </w:rPr>
  </w:style>
  <w:style w:type="character" w:customStyle="1" w:styleId="Heading5Char">
    <w:name w:val="Heading 5 Char"/>
    <w:basedOn w:val="DefaultParagraphFont"/>
    <w:link w:val="Heading5"/>
    <w:uiPriority w:val="9"/>
    <w:semiHidden/>
    <w:rsid w:val="00701EDD"/>
    <w:rPr>
      <w:rFonts w:asciiTheme="majorHAnsi" w:eastAsiaTheme="majorEastAsia" w:hAnsiTheme="majorHAnsi" w:cstheme="majorBidi"/>
      <w:color w:val="2E74B5" w:themeColor="accent1" w:themeShade="BF"/>
    </w:rPr>
  </w:style>
  <w:style w:type="character" w:customStyle="1" w:styleId="Heading6Char">
    <w:name w:val="Heading 6 Char"/>
    <w:basedOn w:val="DefaultParagraphFont"/>
    <w:link w:val="Heading6"/>
    <w:uiPriority w:val="9"/>
    <w:semiHidden/>
    <w:rsid w:val="00701EDD"/>
    <w:rPr>
      <w:rFonts w:asciiTheme="majorHAnsi" w:eastAsiaTheme="majorEastAsia" w:hAnsiTheme="majorHAnsi" w:cstheme="majorBidi"/>
      <w:color w:val="1F4D78" w:themeColor="accent1" w:themeShade="7F"/>
    </w:rPr>
  </w:style>
  <w:style w:type="character" w:customStyle="1" w:styleId="Heading7Char">
    <w:name w:val="Heading 7 Char"/>
    <w:basedOn w:val="DefaultParagraphFont"/>
    <w:link w:val="Heading7"/>
    <w:uiPriority w:val="9"/>
    <w:semiHidden/>
    <w:rsid w:val="00701EDD"/>
    <w:rPr>
      <w:rFonts w:asciiTheme="majorHAnsi" w:eastAsiaTheme="majorEastAsia" w:hAnsiTheme="majorHAnsi" w:cstheme="majorBidi"/>
      <w:i/>
      <w:iCs/>
      <w:color w:val="1F4D78" w:themeColor="accent1" w:themeShade="7F"/>
    </w:rPr>
  </w:style>
  <w:style w:type="character" w:customStyle="1" w:styleId="Heading8Char">
    <w:name w:val="Heading 8 Char"/>
    <w:basedOn w:val="DefaultParagraphFont"/>
    <w:link w:val="Heading8"/>
    <w:uiPriority w:val="9"/>
    <w:semiHidden/>
    <w:rsid w:val="00701EDD"/>
    <w:rPr>
      <w:rFonts w:asciiTheme="majorHAnsi" w:eastAsiaTheme="majorEastAsia" w:hAnsiTheme="majorHAnsi" w:cstheme="majorBidi"/>
      <w:color w:val="272727" w:themeColor="text1" w:themeTint="D8"/>
      <w:sz w:val="21"/>
      <w:szCs w:val="21"/>
    </w:rPr>
  </w:style>
  <w:style w:type="character" w:customStyle="1" w:styleId="Heading9Char">
    <w:name w:val="Heading 9 Char"/>
    <w:basedOn w:val="DefaultParagraphFont"/>
    <w:link w:val="Heading9"/>
    <w:uiPriority w:val="9"/>
    <w:semiHidden/>
    <w:rsid w:val="00701EDD"/>
    <w:rPr>
      <w:rFonts w:asciiTheme="majorHAnsi" w:eastAsiaTheme="majorEastAsia" w:hAnsiTheme="majorHAnsi" w:cstheme="majorBidi"/>
      <w:i/>
      <w:iCs/>
      <w:color w:val="272727" w:themeColor="text1" w:themeTint="D8"/>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224357">
      <w:bodyDiv w:val="1"/>
      <w:marLeft w:val="0"/>
      <w:marRight w:val="0"/>
      <w:marTop w:val="0"/>
      <w:marBottom w:val="0"/>
      <w:divBdr>
        <w:top w:val="none" w:sz="0" w:space="0" w:color="auto"/>
        <w:left w:val="none" w:sz="0" w:space="0" w:color="auto"/>
        <w:bottom w:val="none" w:sz="0" w:space="0" w:color="auto"/>
        <w:right w:val="none" w:sz="0" w:space="0" w:color="auto"/>
      </w:divBdr>
    </w:div>
    <w:div w:id="12802368">
      <w:bodyDiv w:val="1"/>
      <w:marLeft w:val="0"/>
      <w:marRight w:val="0"/>
      <w:marTop w:val="0"/>
      <w:marBottom w:val="0"/>
      <w:divBdr>
        <w:top w:val="none" w:sz="0" w:space="0" w:color="auto"/>
        <w:left w:val="none" w:sz="0" w:space="0" w:color="auto"/>
        <w:bottom w:val="none" w:sz="0" w:space="0" w:color="auto"/>
        <w:right w:val="none" w:sz="0" w:space="0" w:color="auto"/>
      </w:divBdr>
    </w:div>
    <w:div w:id="44715961">
      <w:bodyDiv w:val="1"/>
      <w:marLeft w:val="0"/>
      <w:marRight w:val="0"/>
      <w:marTop w:val="0"/>
      <w:marBottom w:val="0"/>
      <w:divBdr>
        <w:top w:val="none" w:sz="0" w:space="0" w:color="auto"/>
        <w:left w:val="none" w:sz="0" w:space="0" w:color="auto"/>
        <w:bottom w:val="none" w:sz="0" w:space="0" w:color="auto"/>
        <w:right w:val="none" w:sz="0" w:space="0" w:color="auto"/>
      </w:divBdr>
    </w:div>
    <w:div w:id="82383183">
      <w:bodyDiv w:val="1"/>
      <w:marLeft w:val="0"/>
      <w:marRight w:val="0"/>
      <w:marTop w:val="0"/>
      <w:marBottom w:val="0"/>
      <w:divBdr>
        <w:top w:val="none" w:sz="0" w:space="0" w:color="auto"/>
        <w:left w:val="none" w:sz="0" w:space="0" w:color="auto"/>
        <w:bottom w:val="none" w:sz="0" w:space="0" w:color="auto"/>
        <w:right w:val="none" w:sz="0" w:space="0" w:color="auto"/>
      </w:divBdr>
    </w:div>
    <w:div w:id="98912949">
      <w:bodyDiv w:val="1"/>
      <w:marLeft w:val="0"/>
      <w:marRight w:val="0"/>
      <w:marTop w:val="0"/>
      <w:marBottom w:val="0"/>
      <w:divBdr>
        <w:top w:val="none" w:sz="0" w:space="0" w:color="auto"/>
        <w:left w:val="none" w:sz="0" w:space="0" w:color="auto"/>
        <w:bottom w:val="none" w:sz="0" w:space="0" w:color="auto"/>
        <w:right w:val="none" w:sz="0" w:space="0" w:color="auto"/>
      </w:divBdr>
    </w:div>
    <w:div w:id="200676730">
      <w:bodyDiv w:val="1"/>
      <w:marLeft w:val="0"/>
      <w:marRight w:val="0"/>
      <w:marTop w:val="0"/>
      <w:marBottom w:val="0"/>
      <w:divBdr>
        <w:top w:val="none" w:sz="0" w:space="0" w:color="auto"/>
        <w:left w:val="none" w:sz="0" w:space="0" w:color="auto"/>
        <w:bottom w:val="none" w:sz="0" w:space="0" w:color="auto"/>
        <w:right w:val="none" w:sz="0" w:space="0" w:color="auto"/>
      </w:divBdr>
    </w:div>
    <w:div w:id="256600224">
      <w:bodyDiv w:val="1"/>
      <w:marLeft w:val="0"/>
      <w:marRight w:val="0"/>
      <w:marTop w:val="0"/>
      <w:marBottom w:val="0"/>
      <w:divBdr>
        <w:top w:val="none" w:sz="0" w:space="0" w:color="auto"/>
        <w:left w:val="none" w:sz="0" w:space="0" w:color="auto"/>
        <w:bottom w:val="none" w:sz="0" w:space="0" w:color="auto"/>
        <w:right w:val="none" w:sz="0" w:space="0" w:color="auto"/>
      </w:divBdr>
    </w:div>
    <w:div w:id="454099658">
      <w:bodyDiv w:val="1"/>
      <w:marLeft w:val="0"/>
      <w:marRight w:val="0"/>
      <w:marTop w:val="0"/>
      <w:marBottom w:val="0"/>
      <w:divBdr>
        <w:top w:val="none" w:sz="0" w:space="0" w:color="auto"/>
        <w:left w:val="none" w:sz="0" w:space="0" w:color="auto"/>
        <w:bottom w:val="none" w:sz="0" w:space="0" w:color="auto"/>
        <w:right w:val="none" w:sz="0" w:space="0" w:color="auto"/>
      </w:divBdr>
    </w:div>
    <w:div w:id="582840815">
      <w:bodyDiv w:val="1"/>
      <w:marLeft w:val="0"/>
      <w:marRight w:val="0"/>
      <w:marTop w:val="0"/>
      <w:marBottom w:val="0"/>
      <w:divBdr>
        <w:top w:val="none" w:sz="0" w:space="0" w:color="auto"/>
        <w:left w:val="none" w:sz="0" w:space="0" w:color="auto"/>
        <w:bottom w:val="none" w:sz="0" w:space="0" w:color="auto"/>
        <w:right w:val="none" w:sz="0" w:space="0" w:color="auto"/>
      </w:divBdr>
    </w:div>
    <w:div w:id="635260730">
      <w:bodyDiv w:val="1"/>
      <w:marLeft w:val="0"/>
      <w:marRight w:val="0"/>
      <w:marTop w:val="0"/>
      <w:marBottom w:val="0"/>
      <w:divBdr>
        <w:top w:val="none" w:sz="0" w:space="0" w:color="auto"/>
        <w:left w:val="none" w:sz="0" w:space="0" w:color="auto"/>
        <w:bottom w:val="none" w:sz="0" w:space="0" w:color="auto"/>
        <w:right w:val="none" w:sz="0" w:space="0" w:color="auto"/>
      </w:divBdr>
    </w:div>
    <w:div w:id="641034385">
      <w:bodyDiv w:val="1"/>
      <w:marLeft w:val="0"/>
      <w:marRight w:val="0"/>
      <w:marTop w:val="0"/>
      <w:marBottom w:val="0"/>
      <w:divBdr>
        <w:top w:val="none" w:sz="0" w:space="0" w:color="auto"/>
        <w:left w:val="none" w:sz="0" w:space="0" w:color="auto"/>
        <w:bottom w:val="none" w:sz="0" w:space="0" w:color="auto"/>
        <w:right w:val="none" w:sz="0" w:space="0" w:color="auto"/>
      </w:divBdr>
    </w:div>
    <w:div w:id="754131074">
      <w:bodyDiv w:val="1"/>
      <w:marLeft w:val="0"/>
      <w:marRight w:val="0"/>
      <w:marTop w:val="0"/>
      <w:marBottom w:val="0"/>
      <w:divBdr>
        <w:top w:val="none" w:sz="0" w:space="0" w:color="auto"/>
        <w:left w:val="none" w:sz="0" w:space="0" w:color="auto"/>
        <w:bottom w:val="none" w:sz="0" w:space="0" w:color="auto"/>
        <w:right w:val="none" w:sz="0" w:space="0" w:color="auto"/>
      </w:divBdr>
    </w:div>
    <w:div w:id="762144687">
      <w:bodyDiv w:val="1"/>
      <w:marLeft w:val="0"/>
      <w:marRight w:val="0"/>
      <w:marTop w:val="0"/>
      <w:marBottom w:val="0"/>
      <w:divBdr>
        <w:top w:val="none" w:sz="0" w:space="0" w:color="auto"/>
        <w:left w:val="none" w:sz="0" w:space="0" w:color="auto"/>
        <w:bottom w:val="none" w:sz="0" w:space="0" w:color="auto"/>
        <w:right w:val="none" w:sz="0" w:space="0" w:color="auto"/>
      </w:divBdr>
    </w:div>
    <w:div w:id="878904017">
      <w:bodyDiv w:val="1"/>
      <w:marLeft w:val="0"/>
      <w:marRight w:val="0"/>
      <w:marTop w:val="0"/>
      <w:marBottom w:val="0"/>
      <w:divBdr>
        <w:top w:val="none" w:sz="0" w:space="0" w:color="auto"/>
        <w:left w:val="none" w:sz="0" w:space="0" w:color="auto"/>
        <w:bottom w:val="none" w:sz="0" w:space="0" w:color="auto"/>
        <w:right w:val="none" w:sz="0" w:space="0" w:color="auto"/>
      </w:divBdr>
      <w:divsChild>
        <w:div w:id="1381902489">
          <w:marLeft w:val="0"/>
          <w:marRight w:val="150"/>
          <w:marTop w:val="0"/>
          <w:marBottom w:val="0"/>
          <w:divBdr>
            <w:top w:val="single" w:sz="2" w:space="0" w:color="000000"/>
            <w:left w:val="single" w:sz="2" w:space="0" w:color="000000"/>
            <w:bottom w:val="single" w:sz="2" w:space="0" w:color="000000"/>
            <w:right w:val="single" w:sz="2" w:space="0" w:color="000000"/>
          </w:divBdr>
          <w:divsChild>
            <w:div w:id="123042596">
              <w:marLeft w:val="0"/>
              <w:marRight w:val="0"/>
              <w:marTop w:val="0"/>
              <w:marBottom w:val="0"/>
              <w:divBdr>
                <w:top w:val="single" w:sz="2" w:space="0" w:color="000000"/>
                <w:left w:val="single" w:sz="2" w:space="0" w:color="000000"/>
                <w:bottom w:val="single" w:sz="2" w:space="0" w:color="000000"/>
                <w:right w:val="single" w:sz="2" w:space="0" w:color="000000"/>
              </w:divBdr>
              <w:divsChild>
                <w:div w:id="2027638359">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 w:id="2118209556">
          <w:marLeft w:val="0"/>
          <w:marRight w:val="0"/>
          <w:marTop w:val="0"/>
          <w:marBottom w:val="0"/>
          <w:divBdr>
            <w:top w:val="single" w:sz="2" w:space="0" w:color="000000"/>
            <w:left w:val="single" w:sz="2" w:space="0" w:color="000000"/>
            <w:bottom w:val="single" w:sz="2" w:space="8" w:color="000000"/>
            <w:right w:val="single" w:sz="2" w:space="0" w:color="000000"/>
          </w:divBdr>
          <w:divsChild>
            <w:div w:id="325011590">
              <w:marLeft w:val="0"/>
              <w:marRight w:val="0"/>
              <w:marTop w:val="0"/>
              <w:marBottom w:val="0"/>
              <w:divBdr>
                <w:top w:val="single" w:sz="2" w:space="0" w:color="000000"/>
                <w:left w:val="single" w:sz="2" w:space="0" w:color="000000"/>
                <w:bottom w:val="single" w:sz="2" w:space="0" w:color="000000"/>
                <w:right w:val="single" w:sz="2" w:space="0" w:color="000000"/>
              </w:divBdr>
              <w:divsChild>
                <w:div w:id="826749038">
                  <w:marLeft w:val="0"/>
                  <w:marRight w:val="0"/>
                  <w:marTop w:val="0"/>
                  <w:marBottom w:val="30"/>
                  <w:divBdr>
                    <w:top w:val="single" w:sz="2" w:space="0" w:color="000000"/>
                    <w:left w:val="single" w:sz="2" w:space="0" w:color="000000"/>
                    <w:bottom w:val="single" w:sz="2" w:space="0" w:color="000000"/>
                    <w:right w:val="single" w:sz="2" w:space="0" w:color="000000"/>
                  </w:divBdr>
                  <w:divsChild>
                    <w:div w:id="351690943">
                      <w:marLeft w:val="0"/>
                      <w:marRight w:val="0"/>
                      <w:marTop w:val="0"/>
                      <w:marBottom w:val="0"/>
                      <w:divBdr>
                        <w:top w:val="single" w:sz="2" w:space="0" w:color="000000"/>
                        <w:left w:val="single" w:sz="2" w:space="0" w:color="000000"/>
                        <w:bottom w:val="single" w:sz="2" w:space="0" w:color="000000"/>
                        <w:right w:val="single" w:sz="2" w:space="0" w:color="000000"/>
                      </w:divBdr>
                      <w:divsChild>
                        <w:div w:id="1900629415">
                          <w:marLeft w:val="0"/>
                          <w:marRight w:val="0"/>
                          <w:marTop w:val="0"/>
                          <w:marBottom w:val="0"/>
                          <w:divBdr>
                            <w:top w:val="single" w:sz="2" w:space="0" w:color="000000"/>
                            <w:left w:val="single" w:sz="2" w:space="0" w:color="000000"/>
                            <w:bottom w:val="single" w:sz="2" w:space="0" w:color="000000"/>
                            <w:right w:val="single" w:sz="2" w:space="0" w:color="000000"/>
                          </w:divBdr>
                          <w:divsChild>
                            <w:div w:id="358629580">
                              <w:marLeft w:val="0"/>
                              <w:marRight w:val="0"/>
                              <w:marTop w:val="0"/>
                              <w:marBottom w:val="0"/>
                              <w:divBdr>
                                <w:top w:val="single" w:sz="2" w:space="0" w:color="000000"/>
                                <w:left w:val="single" w:sz="2" w:space="0" w:color="000000"/>
                                <w:bottom w:val="single" w:sz="2" w:space="0" w:color="000000"/>
                                <w:right w:val="single" w:sz="2" w:space="0" w:color="000000"/>
                              </w:divBdr>
                              <w:divsChild>
                                <w:div w:id="1805343247">
                                  <w:marLeft w:val="0"/>
                                  <w:marRight w:val="0"/>
                                  <w:marTop w:val="0"/>
                                  <w:marBottom w:val="0"/>
                                  <w:divBdr>
                                    <w:top w:val="single" w:sz="2" w:space="0" w:color="000000"/>
                                    <w:left w:val="single" w:sz="2" w:space="0" w:color="000000"/>
                                    <w:bottom w:val="single" w:sz="2" w:space="0" w:color="000000"/>
                                    <w:right w:val="single" w:sz="2" w:space="0" w:color="000000"/>
                                  </w:divBdr>
                                  <w:divsChild>
                                    <w:div w:id="1994020338">
                                      <w:marLeft w:val="0"/>
                                      <w:marRight w:val="0"/>
                                      <w:marTop w:val="0"/>
                                      <w:marBottom w:val="0"/>
                                      <w:divBdr>
                                        <w:top w:val="single" w:sz="2" w:space="0" w:color="000000"/>
                                        <w:left w:val="single" w:sz="2" w:space="0" w:color="000000"/>
                                        <w:bottom w:val="single" w:sz="2" w:space="0" w:color="000000"/>
                                        <w:right w:val="single" w:sz="2" w:space="0" w:color="000000"/>
                                      </w:divBdr>
                                      <w:divsChild>
                                        <w:div w:id="1510833988">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670869266">
                                      <w:marLeft w:val="75"/>
                                      <w:marRight w:val="0"/>
                                      <w:marTop w:val="0"/>
                                      <w:marBottom w:val="0"/>
                                      <w:divBdr>
                                        <w:top w:val="single" w:sz="2" w:space="0" w:color="000000"/>
                                        <w:left w:val="single" w:sz="2" w:space="0" w:color="000000"/>
                                        <w:bottom w:val="single" w:sz="2" w:space="0" w:color="000000"/>
                                        <w:right w:val="single" w:sz="2" w:space="0" w:color="000000"/>
                                      </w:divBdr>
                                      <w:divsChild>
                                        <w:div w:id="36199543">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 w:id="2074348761">
                              <w:marLeft w:val="0"/>
                              <w:marRight w:val="0"/>
                              <w:marTop w:val="0"/>
                              <w:marBottom w:val="0"/>
                              <w:divBdr>
                                <w:top w:val="single" w:sz="2" w:space="0" w:color="000000"/>
                                <w:left w:val="single" w:sz="2" w:space="4" w:color="000000"/>
                                <w:bottom w:val="single" w:sz="2" w:space="0" w:color="000000"/>
                                <w:right w:val="single" w:sz="2" w:space="4" w:color="000000"/>
                              </w:divBdr>
                            </w:div>
                          </w:divsChild>
                        </w:div>
                      </w:divsChild>
                    </w:div>
                  </w:divsChild>
                </w:div>
              </w:divsChild>
            </w:div>
            <w:div w:id="1343168871">
              <w:marLeft w:val="0"/>
              <w:marRight w:val="0"/>
              <w:marTop w:val="0"/>
              <w:marBottom w:val="0"/>
              <w:divBdr>
                <w:top w:val="single" w:sz="2" w:space="0" w:color="000000"/>
                <w:left w:val="single" w:sz="2" w:space="0" w:color="000000"/>
                <w:bottom w:val="single" w:sz="2" w:space="0" w:color="000000"/>
                <w:right w:val="single" w:sz="2" w:space="0" w:color="000000"/>
              </w:divBdr>
              <w:divsChild>
                <w:div w:id="1789274021">
                  <w:marLeft w:val="0"/>
                  <w:marRight w:val="0"/>
                  <w:marTop w:val="0"/>
                  <w:marBottom w:val="30"/>
                  <w:divBdr>
                    <w:top w:val="single" w:sz="2" w:space="0" w:color="000000"/>
                    <w:left w:val="single" w:sz="2" w:space="0" w:color="000000"/>
                    <w:bottom w:val="single" w:sz="2" w:space="0" w:color="000000"/>
                    <w:right w:val="single" w:sz="2" w:space="0" w:color="000000"/>
                  </w:divBdr>
                  <w:divsChild>
                    <w:div w:id="1732197046">
                      <w:marLeft w:val="0"/>
                      <w:marRight w:val="0"/>
                      <w:marTop w:val="0"/>
                      <w:marBottom w:val="0"/>
                      <w:divBdr>
                        <w:top w:val="single" w:sz="2" w:space="0" w:color="000000"/>
                        <w:left w:val="single" w:sz="2" w:space="0" w:color="000000"/>
                        <w:bottom w:val="single" w:sz="2" w:space="0" w:color="000000"/>
                        <w:right w:val="single" w:sz="2" w:space="0" w:color="000000"/>
                      </w:divBdr>
                      <w:divsChild>
                        <w:div w:id="1546209468">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 w:id="122626986">
                  <w:marLeft w:val="0"/>
                  <w:marRight w:val="0"/>
                  <w:marTop w:val="0"/>
                  <w:marBottom w:val="0"/>
                  <w:divBdr>
                    <w:top w:val="single" w:sz="2" w:space="0" w:color="000000"/>
                    <w:left w:val="single" w:sz="2" w:space="0" w:color="000000"/>
                    <w:bottom w:val="single" w:sz="2" w:space="0" w:color="000000"/>
                    <w:right w:val="single" w:sz="2" w:space="0" w:color="000000"/>
                  </w:divBdr>
                  <w:divsChild>
                    <w:div w:id="2135633783">
                      <w:marLeft w:val="0"/>
                      <w:marRight w:val="0"/>
                      <w:marTop w:val="0"/>
                      <w:marBottom w:val="0"/>
                      <w:divBdr>
                        <w:top w:val="single" w:sz="2" w:space="0" w:color="000000"/>
                        <w:left w:val="single" w:sz="2" w:space="0" w:color="000000"/>
                        <w:bottom w:val="single" w:sz="2" w:space="0" w:color="000000"/>
                        <w:right w:val="single" w:sz="2" w:space="0" w:color="000000"/>
                      </w:divBdr>
                      <w:divsChild>
                        <w:div w:id="1732919883">
                          <w:marLeft w:val="0"/>
                          <w:marRight w:val="0"/>
                          <w:marTop w:val="0"/>
                          <w:marBottom w:val="0"/>
                          <w:divBdr>
                            <w:top w:val="single" w:sz="2" w:space="0" w:color="000000"/>
                            <w:left w:val="single" w:sz="2" w:space="0" w:color="000000"/>
                            <w:bottom w:val="single" w:sz="2" w:space="0" w:color="000000"/>
                            <w:right w:val="single" w:sz="2" w:space="0" w:color="000000"/>
                          </w:divBdr>
                        </w:div>
                        <w:div w:id="1461999751">
                          <w:marLeft w:val="0"/>
                          <w:marRight w:val="0"/>
                          <w:marTop w:val="0"/>
                          <w:marBottom w:val="0"/>
                          <w:divBdr>
                            <w:top w:val="single" w:sz="2" w:space="0" w:color="000000"/>
                            <w:left w:val="single" w:sz="2" w:space="0" w:color="000000"/>
                            <w:bottom w:val="single" w:sz="2" w:space="0" w:color="000000"/>
                            <w:right w:val="single" w:sz="2" w:space="0" w:color="000000"/>
                          </w:divBdr>
                        </w:div>
                        <w:div w:id="1545869487">
                          <w:marLeft w:val="0"/>
                          <w:marRight w:val="0"/>
                          <w:marTop w:val="0"/>
                          <w:marBottom w:val="0"/>
                          <w:divBdr>
                            <w:top w:val="single" w:sz="2" w:space="0" w:color="000000"/>
                            <w:left w:val="single" w:sz="2" w:space="0" w:color="000000"/>
                            <w:bottom w:val="single" w:sz="2" w:space="0" w:color="000000"/>
                            <w:right w:val="single" w:sz="2" w:space="0" w:color="000000"/>
                          </w:divBdr>
                        </w:div>
                        <w:div w:id="1991933892">
                          <w:marLeft w:val="0"/>
                          <w:marRight w:val="0"/>
                          <w:marTop w:val="0"/>
                          <w:marBottom w:val="0"/>
                          <w:divBdr>
                            <w:top w:val="single" w:sz="2" w:space="0" w:color="000000"/>
                            <w:left w:val="single" w:sz="2" w:space="0" w:color="000000"/>
                            <w:bottom w:val="single" w:sz="2" w:space="0" w:color="000000"/>
                            <w:right w:val="single" w:sz="2" w:space="0" w:color="000000"/>
                          </w:divBdr>
                        </w:div>
                        <w:div w:id="510998762">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sChild>
    </w:div>
    <w:div w:id="892275373">
      <w:bodyDiv w:val="1"/>
      <w:marLeft w:val="0"/>
      <w:marRight w:val="0"/>
      <w:marTop w:val="0"/>
      <w:marBottom w:val="0"/>
      <w:divBdr>
        <w:top w:val="none" w:sz="0" w:space="0" w:color="auto"/>
        <w:left w:val="none" w:sz="0" w:space="0" w:color="auto"/>
        <w:bottom w:val="none" w:sz="0" w:space="0" w:color="auto"/>
        <w:right w:val="none" w:sz="0" w:space="0" w:color="auto"/>
      </w:divBdr>
    </w:div>
    <w:div w:id="912158480">
      <w:bodyDiv w:val="1"/>
      <w:marLeft w:val="0"/>
      <w:marRight w:val="0"/>
      <w:marTop w:val="0"/>
      <w:marBottom w:val="0"/>
      <w:divBdr>
        <w:top w:val="none" w:sz="0" w:space="0" w:color="auto"/>
        <w:left w:val="none" w:sz="0" w:space="0" w:color="auto"/>
        <w:bottom w:val="none" w:sz="0" w:space="0" w:color="auto"/>
        <w:right w:val="none" w:sz="0" w:space="0" w:color="auto"/>
      </w:divBdr>
    </w:div>
    <w:div w:id="986207921">
      <w:bodyDiv w:val="1"/>
      <w:marLeft w:val="0"/>
      <w:marRight w:val="0"/>
      <w:marTop w:val="0"/>
      <w:marBottom w:val="0"/>
      <w:divBdr>
        <w:top w:val="none" w:sz="0" w:space="0" w:color="auto"/>
        <w:left w:val="none" w:sz="0" w:space="0" w:color="auto"/>
        <w:bottom w:val="none" w:sz="0" w:space="0" w:color="auto"/>
        <w:right w:val="none" w:sz="0" w:space="0" w:color="auto"/>
      </w:divBdr>
    </w:div>
    <w:div w:id="1012226817">
      <w:bodyDiv w:val="1"/>
      <w:marLeft w:val="0"/>
      <w:marRight w:val="0"/>
      <w:marTop w:val="0"/>
      <w:marBottom w:val="0"/>
      <w:divBdr>
        <w:top w:val="none" w:sz="0" w:space="0" w:color="auto"/>
        <w:left w:val="none" w:sz="0" w:space="0" w:color="auto"/>
        <w:bottom w:val="none" w:sz="0" w:space="0" w:color="auto"/>
        <w:right w:val="none" w:sz="0" w:space="0" w:color="auto"/>
      </w:divBdr>
    </w:div>
    <w:div w:id="1116874264">
      <w:bodyDiv w:val="1"/>
      <w:marLeft w:val="0"/>
      <w:marRight w:val="0"/>
      <w:marTop w:val="0"/>
      <w:marBottom w:val="0"/>
      <w:divBdr>
        <w:top w:val="none" w:sz="0" w:space="0" w:color="auto"/>
        <w:left w:val="none" w:sz="0" w:space="0" w:color="auto"/>
        <w:bottom w:val="none" w:sz="0" w:space="0" w:color="auto"/>
        <w:right w:val="none" w:sz="0" w:space="0" w:color="auto"/>
      </w:divBdr>
    </w:div>
    <w:div w:id="1202473309">
      <w:bodyDiv w:val="1"/>
      <w:marLeft w:val="0"/>
      <w:marRight w:val="0"/>
      <w:marTop w:val="0"/>
      <w:marBottom w:val="0"/>
      <w:divBdr>
        <w:top w:val="none" w:sz="0" w:space="0" w:color="auto"/>
        <w:left w:val="none" w:sz="0" w:space="0" w:color="auto"/>
        <w:bottom w:val="none" w:sz="0" w:space="0" w:color="auto"/>
        <w:right w:val="none" w:sz="0" w:space="0" w:color="auto"/>
      </w:divBdr>
    </w:div>
    <w:div w:id="1267081586">
      <w:bodyDiv w:val="1"/>
      <w:marLeft w:val="0"/>
      <w:marRight w:val="0"/>
      <w:marTop w:val="0"/>
      <w:marBottom w:val="0"/>
      <w:divBdr>
        <w:top w:val="none" w:sz="0" w:space="0" w:color="auto"/>
        <w:left w:val="none" w:sz="0" w:space="0" w:color="auto"/>
        <w:bottom w:val="none" w:sz="0" w:space="0" w:color="auto"/>
        <w:right w:val="none" w:sz="0" w:space="0" w:color="auto"/>
      </w:divBdr>
    </w:div>
    <w:div w:id="1327124413">
      <w:bodyDiv w:val="1"/>
      <w:marLeft w:val="0"/>
      <w:marRight w:val="0"/>
      <w:marTop w:val="0"/>
      <w:marBottom w:val="0"/>
      <w:divBdr>
        <w:top w:val="none" w:sz="0" w:space="0" w:color="auto"/>
        <w:left w:val="none" w:sz="0" w:space="0" w:color="auto"/>
        <w:bottom w:val="none" w:sz="0" w:space="0" w:color="auto"/>
        <w:right w:val="none" w:sz="0" w:space="0" w:color="auto"/>
      </w:divBdr>
    </w:div>
    <w:div w:id="1333217332">
      <w:bodyDiv w:val="1"/>
      <w:marLeft w:val="0"/>
      <w:marRight w:val="0"/>
      <w:marTop w:val="0"/>
      <w:marBottom w:val="0"/>
      <w:divBdr>
        <w:top w:val="none" w:sz="0" w:space="0" w:color="auto"/>
        <w:left w:val="none" w:sz="0" w:space="0" w:color="auto"/>
        <w:bottom w:val="none" w:sz="0" w:space="0" w:color="auto"/>
        <w:right w:val="none" w:sz="0" w:space="0" w:color="auto"/>
      </w:divBdr>
    </w:div>
    <w:div w:id="1508205644">
      <w:bodyDiv w:val="1"/>
      <w:marLeft w:val="0"/>
      <w:marRight w:val="0"/>
      <w:marTop w:val="0"/>
      <w:marBottom w:val="0"/>
      <w:divBdr>
        <w:top w:val="none" w:sz="0" w:space="0" w:color="auto"/>
        <w:left w:val="none" w:sz="0" w:space="0" w:color="auto"/>
        <w:bottom w:val="none" w:sz="0" w:space="0" w:color="auto"/>
        <w:right w:val="none" w:sz="0" w:space="0" w:color="auto"/>
      </w:divBdr>
    </w:div>
    <w:div w:id="1587225764">
      <w:bodyDiv w:val="1"/>
      <w:marLeft w:val="0"/>
      <w:marRight w:val="0"/>
      <w:marTop w:val="0"/>
      <w:marBottom w:val="0"/>
      <w:divBdr>
        <w:top w:val="none" w:sz="0" w:space="0" w:color="auto"/>
        <w:left w:val="none" w:sz="0" w:space="0" w:color="auto"/>
        <w:bottom w:val="none" w:sz="0" w:space="0" w:color="auto"/>
        <w:right w:val="none" w:sz="0" w:space="0" w:color="auto"/>
      </w:divBdr>
    </w:div>
    <w:div w:id="1595551798">
      <w:bodyDiv w:val="1"/>
      <w:marLeft w:val="0"/>
      <w:marRight w:val="0"/>
      <w:marTop w:val="0"/>
      <w:marBottom w:val="0"/>
      <w:divBdr>
        <w:top w:val="none" w:sz="0" w:space="0" w:color="auto"/>
        <w:left w:val="none" w:sz="0" w:space="0" w:color="auto"/>
        <w:bottom w:val="none" w:sz="0" w:space="0" w:color="auto"/>
        <w:right w:val="none" w:sz="0" w:space="0" w:color="auto"/>
      </w:divBdr>
    </w:div>
    <w:div w:id="1682076978">
      <w:bodyDiv w:val="1"/>
      <w:marLeft w:val="0"/>
      <w:marRight w:val="0"/>
      <w:marTop w:val="0"/>
      <w:marBottom w:val="0"/>
      <w:divBdr>
        <w:top w:val="none" w:sz="0" w:space="0" w:color="auto"/>
        <w:left w:val="none" w:sz="0" w:space="0" w:color="auto"/>
        <w:bottom w:val="none" w:sz="0" w:space="0" w:color="auto"/>
        <w:right w:val="none" w:sz="0" w:space="0" w:color="auto"/>
      </w:divBdr>
    </w:div>
    <w:div w:id="1766337424">
      <w:bodyDiv w:val="1"/>
      <w:marLeft w:val="0"/>
      <w:marRight w:val="0"/>
      <w:marTop w:val="0"/>
      <w:marBottom w:val="0"/>
      <w:divBdr>
        <w:top w:val="none" w:sz="0" w:space="0" w:color="auto"/>
        <w:left w:val="none" w:sz="0" w:space="0" w:color="auto"/>
        <w:bottom w:val="none" w:sz="0" w:space="0" w:color="auto"/>
        <w:right w:val="none" w:sz="0" w:space="0" w:color="auto"/>
      </w:divBdr>
    </w:div>
    <w:div w:id="1766615288">
      <w:bodyDiv w:val="1"/>
      <w:marLeft w:val="0"/>
      <w:marRight w:val="0"/>
      <w:marTop w:val="0"/>
      <w:marBottom w:val="0"/>
      <w:divBdr>
        <w:top w:val="none" w:sz="0" w:space="0" w:color="auto"/>
        <w:left w:val="none" w:sz="0" w:space="0" w:color="auto"/>
        <w:bottom w:val="none" w:sz="0" w:space="0" w:color="auto"/>
        <w:right w:val="none" w:sz="0" w:space="0" w:color="auto"/>
      </w:divBdr>
    </w:div>
    <w:div w:id="1905288019">
      <w:bodyDiv w:val="1"/>
      <w:marLeft w:val="0"/>
      <w:marRight w:val="0"/>
      <w:marTop w:val="0"/>
      <w:marBottom w:val="0"/>
      <w:divBdr>
        <w:top w:val="none" w:sz="0" w:space="0" w:color="auto"/>
        <w:left w:val="none" w:sz="0" w:space="0" w:color="auto"/>
        <w:bottom w:val="none" w:sz="0" w:space="0" w:color="auto"/>
        <w:right w:val="none" w:sz="0" w:space="0" w:color="auto"/>
      </w:divBdr>
    </w:div>
    <w:div w:id="2005038539">
      <w:bodyDiv w:val="1"/>
      <w:marLeft w:val="0"/>
      <w:marRight w:val="0"/>
      <w:marTop w:val="0"/>
      <w:marBottom w:val="0"/>
      <w:divBdr>
        <w:top w:val="none" w:sz="0" w:space="0" w:color="auto"/>
        <w:left w:val="none" w:sz="0" w:space="0" w:color="auto"/>
        <w:bottom w:val="none" w:sz="0" w:space="0" w:color="auto"/>
        <w:right w:val="none" w:sz="0" w:space="0" w:color="auto"/>
      </w:divBdr>
      <w:divsChild>
        <w:div w:id="675115428">
          <w:marLeft w:val="0"/>
          <w:marRight w:val="150"/>
          <w:marTop w:val="0"/>
          <w:marBottom w:val="0"/>
          <w:divBdr>
            <w:top w:val="single" w:sz="2" w:space="0" w:color="000000"/>
            <w:left w:val="single" w:sz="2" w:space="0" w:color="000000"/>
            <w:bottom w:val="single" w:sz="2" w:space="0" w:color="000000"/>
            <w:right w:val="single" w:sz="2" w:space="0" w:color="000000"/>
          </w:divBdr>
          <w:divsChild>
            <w:div w:id="938567972">
              <w:marLeft w:val="0"/>
              <w:marRight w:val="0"/>
              <w:marTop w:val="0"/>
              <w:marBottom w:val="0"/>
              <w:divBdr>
                <w:top w:val="single" w:sz="2" w:space="0" w:color="000000"/>
                <w:left w:val="single" w:sz="2" w:space="0" w:color="000000"/>
                <w:bottom w:val="single" w:sz="2" w:space="0" w:color="000000"/>
                <w:right w:val="single" w:sz="2" w:space="0" w:color="000000"/>
              </w:divBdr>
              <w:divsChild>
                <w:div w:id="1428964308">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 w:id="19858752">
          <w:marLeft w:val="0"/>
          <w:marRight w:val="0"/>
          <w:marTop w:val="0"/>
          <w:marBottom w:val="0"/>
          <w:divBdr>
            <w:top w:val="single" w:sz="2" w:space="0" w:color="000000"/>
            <w:left w:val="single" w:sz="2" w:space="0" w:color="000000"/>
            <w:bottom w:val="single" w:sz="2" w:space="8" w:color="000000"/>
            <w:right w:val="single" w:sz="2" w:space="0" w:color="000000"/>
          </w:divBdr>
          <w:divsChild>
            <w:div w:id="596328909">
              <w:marLeft w:val="0"/>
              <w:marRight w:val="0"/>
              <w:marTop w:val="0"/>
              <w:marBottom w:val="0"/>
              <w:divBdr>
                <w:top w:val="single" w:sz="2" w:space="0" w:color="000000"/>
                <w:left w:val="single" w:sz="2" w:space="0" w:color="000000"/>
                <w:bottom w:val="single" w:sz="2" w:space="0" w:color="000000"/>
                <w:right w:val="single" w:sz="2" w:space="0" w:color="000000"/>
              </w:divBdr>
              <w:divsChild>
                <w:div w:id="1070420411">
                  <w:marLeft w:val="0"/>
                  <w:marRight w:val="0"/>
                  <w:marTop w:val="0"/>
                  <w:marBottom w:val="30"/>
                  <w:divBdr>
                    <w:top w:val="single" w:sz="2" w:space="0" w:color="000000"/>
                    <w:left w:val="single" w:sz="2" w:space="0" w:color="000000"/>
                    <w:bottom w:val="single" w:sz="2" w:space="0" w:color="000000"/>
                    <w:right w:val="single" w:sz="2" w:space="0" w:color="000000"/>
                  </w:divBdr>
                  <w:divsChild>
                    <w:div w:id="2088112184">
                      <w:marLeft w:val="0"/>
                      <w:marRight w:val="0"/>
                      <w:marTop w:val="0"/>
                      <w:marBottom w:val="0"/>
                      <w:divBdr>
                        <w:top w:val="single" w:sz="2" w:space="0" w:color="000000"/>
                        <w:left w:val="single" w:sz="2" w:space="0" w:color="000000"/>
                        <w:bottom w:val="single" w:sz="2" w:space="0" w:color="000000"/>
                        <w:right w:val="single" w:sz="2" w:space="0" w:color="000000"/>
                      </w:divBdr>
                      <w:divsChild>
                        <w:div w:id="374037784">
                          <w:marLeft w:val="0"/>
                          <w:marRight w:val="0"/>
                          <w:marTop w:val="0"/>
                          <w:marBottom w:val="0"/>
                          <w:divBdr>
                            <w:top w:val="single" w:sz="2" w:space="0" w:color="000000"/>
                            <w:left w:val="single" w:sz="2" w:space="0" w:color="000000"/>
                            <w:bottom w:val="single" w:sz="2" w:space="0" w:color="000000"/>
                            <w:right w:val="single" w:sz="2" w:space="0" w:color="000000"/>
                          </w:divBdr>
                          <w:divsChild>
                            <w:div w:id="2062363290">
                              <w:marLeft w:val="0"/>
                              <w:marRight w:val="0"/>
                              <w:marTop w:val="0"/>
                              <w:marBottom w:val="0"/>
                              <w:divBdr>
                                <w:top w:val="single" w:sz="2" w:space="0" w:color="000000"/>
                                <w:left w:val="single" w:sz="2" w:space="0" w:color="000000"/>
                                <w:bottom w:val="single" w:sz="2" w:space="0" w:color="000000"/>
                                <w:right w:val="single" w:sz="2" w:space="0" w:color="000000"/>
                              </w:divBdr>
                              <w:divsChild>
                                <w:div w:id="468867455">
                                  <w:marLeft w:val="0"/>
                                  <w:marRight w:val="0"/>
                                  <w:marTop w:val="0"/>
                                  <w:marBottom w:val="0"/>
                                  <w:divBdr>
                                    <w:top w:val="single" w:sz="2" w:space="0" w:color="000000"/>
                                    <w:left w:val="single" w:sz="2" w:space="0" w:color="000000"/>
                                    <w:bottom w:val="single" w:sz="2" w:space="0" w:color="000000"/>
                                    <w:right w:val="single" w:sz="2" w:space="0" w:color="000000"/>
                                  </w:divBdr>
                                  <w:divsChild>
                                    <w:div w:id="1115518834">
                                      <w:marLeft w:val="0"/>
                                      <w:marRight w:val="0"/>
                                      <w:marTop w:val="0"/>
                                      <w:marBottom w:val="0"/>
                                      <w:divBdr>
                                        <w:top w:val="single" w:sz="2" w:space="0" w:color="000000"/>
                                        <w:left w:val="single" w:sz="2" w:space="0" w:color="000000"/>
                                        <w:bottom w:val="single" w:sz="2" w:space="0" w:color="000000"/>
                                        <w:right w:val="single" w:sz="2" w:space="0" w:color="000000"/>
                                      </w:divBdr>
                                      <w:divsChild>
                                        <w:div w:id="141047737">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429500767">
                                      <w:marLeft w:val="75"/>
                                      <w:marRight w:val="0"/>
                                      <w:marTop w:val="0"/>
                                      <w:marBottom w:val="0"/>
                                      <w:divBdr>
                                        <w:top w:val="single" w:sz="2" w:space="0" w:color="000000"/>
                                        <w:left w:val="single" w:sz="2" w:space="0" w:color="000000"/>
                                        <w:bottom w:val="single" w:sz="2" w:space="0" w:color="000000"/>
                                        <w:right w:val="single" w:sz="2" w:space="0" w:color="000000"/>
                                      </w:divBdr>
                                      <w:divsChild>
                                        <w:div w:id="118574121">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 w:id="2043898181">
                              <w:marLeft w:val="0"/>
                              <w:marRight w:val="0"/>
                              <w:marTop w:val="0"/>
                              <w:marBottom w:val="0"/>
                              <w:divBdr>
                                <w:top w:val="single" w:sz="2" w:space="0" w:color="000000"/>
                                <w:left w:val="single" w:sz="2" w:space="4" w:color="000000"/>
                                <w:bottom w:val="single" w:sz="2" w:space="0" w:color="000000"/>
                                <w:right w:val="single" w:sz="2" w:space="4" w:color="000000"/>
                              </w:divBdr>
                            </w:div>
                          </w:divsChild>
                        </w:div>
                      </w:divsChild>
                    </w:div>
                  </w:divsChild>
                </w:div>
              </w:divsChild>
            </w:div>
            <w:div w:id="778528061">
              <w:marLeft w:val="0"/>
              <w:marRight w:val="0"/>
              <w:marTop w:val="0"/>
              <w:marBottom w:val="0"/>
              <w:divBdr>
                <w:top w:val="single" w:sz="2" w:space="0" w:color="000000"/>
                <w:left w:val="single" w:sz="2" w:space="0" w:color="000000"/>
                <w:bottom w:val="single" w:sz="2" w:space="0" w:color="000000"/>
                <w:right w:val="single" w:sz="2" w:space="0" w:color="000000"/>
              </w:divBdr>
              <w:divsChild>
                <w:div w:id="150029615">
                  <w:marLeft w:val="0"/>
                  <w:marRight w:val="0"/>
                  <w:marTop w:val="0"/>
                  <w:marBottom w:val="30"/>
                  <w:divBdr>
                    <w:top w:val="single" w:sz="2" w:space="0" w:color="000000"/>
                    <w:left w:val="single" w:sz="2" w:space="0" w:color="000000"/>
                    <w:bottom w:val="single" w:sz="2" w:space="0" w:color="000000"/>
                    <w:right w:val="single" w:sz="2" w:space="0" w:color="000000"/>
                  </w:divBdr>
                  <w:divsChild>
                    <w:div w:id="226230873">
                      <w:marLeft w:val="0"/>
                      <w:marRight w:val="0"/>
                      <w:marTop w:val="0"/>
                      <w:marBottom w:val="0"/>
                      <w:divBdr>
                        <w:top w:val="single" w:sz="2" w:space="0" w:color="000000"/>
                        <w:left w:val="single" w:sz="2" w:space="0" w:color="000000"/>
                        <w:bottom w:val="single" w:sz="2" w:space="0" w:color="000000"/>
                        <w:right w:val="single" w:sz="2" w:space="0" w:color="000000"/>
                      </w:divBdr>
                      <w:divsChild>
                        <w:div w:id="2124953501">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 w:id="785663219">
                  <w:marLeft w:val="0"/>
                  <w:marRight w:val="0"/>
                  <w:marTop w:val="0"/>
                  <w:marBottom w:val="0"/>
                  <w:divBdr>
                    <w:top w:val="single" w:sz="2" w:space="0" w:color="000000"/>
                    <w:left w:val="single" w:sz="2" w:space="0" w:color="000000"/>
                    <w:bottom w:val="single" w:sz="2" w:space="0" w:color="000000"/>
                    <w:right w:val="single" w:sz="2" w:space="0" w:color="000000"/>
                  </w:divBdr>
                  <w:divsChild>
                    <w:div w:id="213932897">
                      <w:marLeft w:val="0"/>
                      <w:marRight w:val="0"/>
                      <w:marTop w:val="0"/>
                      <w:marBottom w:val="0"/>
                      <w:divBdr>
                        <w:top w:val="single" w:sz="2" w:space="0" w:color="000000"/>
                        <w:left w:val="single" w:sz="2" w:space="0" w:color="000000"/>
                        <w:bottom w:val="single" w:sz="2" w:space="0" w:color="000000"/>
                        <w:right w:val="single" w:sz="2" w:space="0" w:color="000000"/>
                      </w:divBdr>
                      <w:divsChild>
                        <w:div w:id="807548036">
                          <w:marLeft w:val="0"/>
                          <w:marRight w:val="0"/>
                          <w:marTop w:val="0"/>
                          <w:marBottom w:val="0"/>
                          <w:divBdr>
                            <w:top w:val="single" w:sz="2" w:space="0" w:color="000000"/>
                            <w:left w:val="single" w:sz="2" w:space="0" w:color="000000"/>
                            <w:bottom w:val="single" w:sz="2" w:space="0" w:color="000000"/>
                            <w:right w:val="single" w:sz="2" w:space="0" w:color="000000"/>
                          </w:divBdr>
                        </w:div>
                        <w:div w:id="1281306234">
                          <w:marLeft w:val="0"/>
                          <w:marRight w:val="0"/>
                          <w:marTop w:val="0"/>
                          <w:marBottom w:val="0"/>
                          <w:divBdr>
                            <w:top w:val="single" w:sz="2" w:space="0" w:color="000000"/>
                            <w:left w:val="single" w:sz="2" w:space="0" w:color="000000"/>
                            <w:bottom w:val="single" w:sz="2" w:space="0" w:color="000000"/>
                            <w:right w:val="single" w:sz="2" w:space="0" w:color="000000"/>
                          </w:divBdr>
                        </w:div>
                        <w:div w:id="309603359">
                          <w:marLeft w:val="0"/>
                          <w:marRight w:val="0"/>
                          <w:marTop w:val="0"/>
                          <w:marBottom w:val="0"/>
                          <w:divBdr>
                            <w:top w:val="single" w:sz="2" w:space="0" w:color="000000"/>
                            <w:left w:val="single" w:sz="2" w:space="0" w:color="000000"/>
                            <w:bottom w:val="single" w:sz="2" w:space="0" w:color="000000"/>
                            <w:right w:val="single" w:sz="2" w:space="0" w:color="000000"/>
                          </w:divBdr>
                        </w:div>
                        <w:div w:id="892229811">
                          <w:marLeft w:val="0"/>
                          <w:marRight w:val="0"/>
                          <w:marTop w:val="0"/>
                          <w:marBottom w:val="0"/>
                          <w:divBdr>
                            <w:top w:val="single" w:sz="2" w:space="0" w:color="000000"/>
                            <w:left w:val="single" w:sz="2" w:space="0" w:color="000000"/>
                            <w:bottom w:val="single" w:sz="2" w:space="0" w:color="000000"/>
                            <w:right w:val="single" w:sz="2" w:space="0" w:color="000000"/>
                          </w:divBdr>
                        </w:div>
                        <w:div w:id="1762950109">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sChild>
    </w:div>
    <w:div w:id="2065636506">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101" Type="http://schemas.openxmlformats.org/officeDocument/2006/relationships/theme" Target="theme/theme1.xml"/><Relationship Id="rId102" Type="http://schemas.microsoft.com/office/2016/09/relationships/commentsIds" Target="commentsIds.xml"/><Relationship Id="rId103" Type="http://schemas.microsoft.com/office/2018/08/relationships/commentsExtensible" Target="commentsExtensible.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yperlink" Target="https://www.dccae.gov.ie/en-ie/climate-action/legislation/Documents/5/Heads_of_Climate_Amendment_Bill.pdf" TargetMode="External"/><Relationship Id="rId9" Type="http://schemas.openxmlformats.org/officeDocument/2006/relationships/hyperlink" Target="https://static.rasset.ie/documents/news/2020/06/programmeforgovernment-june2020-final.pdf" TargetMode="External"/><Relationship Id="rId10" Type="http://schemas.openxmlformats.org/officeDocument/2006/relationships/hyperlink" Target="https://ec.europa.eu/info/strategy/priorities-2019-2024/european-green-deal_en" TargetMode="External"/><Relationship Id="rId11" Type="http://schemas.openxmlformats.org/officeDocument/2006/relationships/hyperlink" Target="https://eur-lex.europa.eu/legal-content/EN/TXT/?uri=CELEX:52020PC0080" TargetMode="External"/><Relationship Id="rId12" Type="http://schemas.openxmlformats.org/officeDocument/2006/relationships/hyperlink" Target="https://ec.europa.eu/energy/sites/ener/files/documents/ie_swd_en.pdf" TargetMode="External"/><Relationship Id="rId13" Type="http://schemas.openxmlformats.org/officeDocument/2006/relationships/hyperlink" Target="https://ec.europa.eu/commission/presscorner/detail/en/ip_20_1599" TargetMode="External"/><Relationship Id="rId14" Type="http://schemas.openxmlformats.org/officeDocument/2006/relationships/hyperlink" Target="https://unfccc.int/process-and-meetings/the-paris-agreement/what-is-the-paris-agreement" TargetMode="External"/><Relationship Id="rId15" Type="http://schemas.openxmlformats.org/officeDocument/2006/relationships/hyperlink" Target="https://www.kildarestreet.com/debates/?id=2020-07-15a.95" TargetMode="External"/><Relationship Id="rId16" Type="http://schemas.openxmlformats.org/officeDocument/2006/relationships/hyperlink" Target="https://eur-lex.europa.eu/legal-content/EN/TXT/?uri=CELEX%3A52020PC0022" TargetMode="External"/><Relationship Id="rId17" Type="http://schemas.openxmlformats.org/officeDocument/2006/relationships/hyperlink" Target="https://www.dccae.gov.ie/en-ie/climate-action/legislation/Documents/5/Heads_of_Climate_Amendment_Bill.pdf" TargetMode="External"/><Relationship Id="rId18" Type="http://schemas.openxmlformats.org/officeDocument/2006/relationships/hyperlink" Target="https://www.dccae.gov.ie/en-ie/climate-action/legislation/Documents/5/Heads_of_Climate_Amendment_Bill.pdf" TargetMode="External"/><Relationship Id="rId19" Type="http://schemas.openxmlformats.org/officeDocument/2006/relationships/hyperlink" Target="https://www.ipcc.ch/2018/10/08/summary-for-policymakers-of-ipcc-special-report-on-global-warming-of-1-5c-approved-by-governments/" TargetMode="External"/><Relationship Id="rId30" Type="http://schemas.openxmlformats.org/officeDocument/2006/relationships/hyperlink" Target="https://www.greenpeace.de/sites/www.greenpeace.de/files/publications/2020-07-15_gpd_verfassungsbeschwerde_summary_constitutional_complaint_en.pdf" TargetMode="External"/><Relationship Id="rId31" Type="http://schemas.openxmlformats.org/officeDocument/2006/relationships/hyperlink" Target="https://peoplesclimatecase.caneurope.org/" TargetMode="External"/><Relationship Id="rId32" Type="http://schemas.openxmlformats.org/officeDocument/2006/relationships/hyperlink" Target="https://www.theguardian.com/law/2020/sep/03/portuguese-children-sue-33-countries-over-climate-change-at-european-court" TargetMode="External"/><Relationship Id="rId33" Type="http://schemas.openxmlformats.org/officeDocument/2006/relationships/hyperlink" Target="http://www.eeng.dcu.ie/~mcmullin/etc/MASGC-McMullin-2019-AAM/MASGC-McMullin-2019-AAM.pdf" TargetMode="External"/><Relationship Id="rId34" Type="http://schemas.openxmlformats.org/officeDocument/2006/relationships/hyperlink" Target="https://www.carbonbrief.org/unep-1-5c-climate-target-slipping-out-of-reach" TargetMode="External"/><Relationship Id="rId35" Type="http://schemas.openxmlformats.org/officeDocument/2006/relationships/hyperlink" Target="https://www.climatechangenews.com/2019/06/14/countries-net-zero-climate-goal/" TargetMode="External"/><Relationship Id="rId36" Type="http://schemas.openxmlformats.org/officeDocument/2006/relationships/hyperlink" Target="https://www.nature.com/news/the-inconvenient-truth-of-carbon-offsets-1.10373" TargetMode="External"/><Relationship Id="rId37" Type="http://schemas.openxmlformats.org/officeDocument/2006/relationships/hyperlink" Target="http://kevinanderson.info/blog/wp-content/uploads/2013/02/Offsetting-interview-for-Nature-Climate-Change-Pre-edit-April-20121.pdf" TargetMode="External"/><Relationship Id="rId38" Type="http://schemas.openxmlformats.org/officeDocument/2006/relationships/hyperlink" Target="https://theconversation.com/george-monbiot-q-a-how-rejuvenating-nature-could-help-fight-climate-change-115313" TargetMode="External"/><Relationship Id="rId39" Type="http://schemas.openxmlformats.org/officeDocument/2006/relationships/hyperlink" Target="http://www.eeng.dcu.ie/~mcmullin/etc/MASGC-McMullin-2019-AAM/MASGC-McMullin-2019-AAM.pdf" TargetMode="External"/><Relationship Id="rId50" Type="http://schemas.openxmlformats.org/officeDocument/2006/relationships/hyperlink" Target="https://www.ipcc.ch/2018/10/08/summary-for-policymakers-of-ipcc-special-report-on-global-warming-of-1-5c-approved-by-governments/" TargetMode="External"/><Relationship Id="rId51" Type="http://schemas.openxmlformats.org/officeDocument/2006/relationships/hyperlink" Target="https://www.climatecaseireland.ie/wp-content/uploads/2019/11/Climate-case-approved-FIE-v-Government-of-Ireland-2019_IEHC_747.pdf" TargetMode="External"/><Relationship Id="rId52" Type="http://schemas.openxmlformats.org/officeDocument/2006/relationships/hyperlink" Target="https://www.courts.ie/acc/alfresco/681b8633-3f57-41b5-9362-8cbc8e7d9215/2020_IESC_49.pdf/pdf" TargetMode="External"/><Relationship Id="rId53" Type="http://schemas.openxmlformats.org/officeDocument/2006/relationships/hyperlink" Target="https://greennews.ie/a2j-threat-planning-bill-2/" TargetMode="External"/><Relationship Id="rId54" Type="http://schemas.openxmlformats.org/officeDocument/2006/relationships/hyperlink" Target="https://www.oireachtas.ie/en/committees/32/climate-action/" TargetMode="External"/><Relationship Id="rId55" Type="http://schemas.openxmlformats.org/officeDocument/2006/relationships/hyperlink" Target="https://beta.courts.ie/acc/alfresco/b01f9af5-778b-4cf5-a04e-a85cf1975d39/2010_IEHC_397_1.pdf/pdf" TargetMode="External"/><Relationship Id="rId56" Type="http://schemas.openxmlformats.org/officeDocument/2006/relationships/hyperlink" Target="https://www.courts.ie/acc/alfresco/681b8633-3f57-41b5-9362-8cbc8e7d9215/2020_IESC_49.pdf/pdf" TargetMode="External"/><Relationship Id="rId57" Type="http://schemas.openxmlformats.org/officeDocument/2006/relationships/hyperlink" Target="https://www.ejiltalk.org/the-supreme-court-of-irelands-decision-in-friends-of-the-irish-environment-v-government-of-ireland-climate-case-ireland/" TargetMode="External"/><Relationship Id="rId58" Type="http://schemas.openxmlformats.org/officeDocument/2006/relationships/hyperlink" Target="http://www.legislation.gov.uk/ukpga/2008/27/contents" TargetMode="External"/><Relationship Id="rId59" Type="http://schemas.openxmlformats.org/officeDocument/2006/relationships/hyperlink" Target="https://www.legislation.gov.uk/ukdsi/2019/9780111187654" TargetMode="External"/><Relationship Id="rId70" Type="http://schemas.openxmlformats.org/officeDocument/2006/relationships/hyperlink" Target="http://files.nesc.ie/nesc_secretariat_papers/No_20_Approaches_to_Transition.pdf" TargetMode="External"/><Relationship Id="rId71" Type="http://schemas.openxmlformats.org/officeDocument/2006/relationships/hyperlink" Target="http://www.climatecouncil.ie/media/Climate%20Change%20Advisory%20Council%20Annual%20Review%202019.pdf" TargetMode="External"/><Relationship Id="rId72" Type="http://schemas.openxmlformats.org/officeDocument/2006/relationships/hyperlink" Target="https://www.svp.ie/justtransition" TargetMode="External"/><Relationship Id="rId73" Type="http://schemas.openxmlformats.org/officeDocument/2006/relationships/hyperlink" Target="https://www.irishtimes.com/life-and-style/health-family/medical-matters-cold-weather-and-fuel-poverty-cause-2-800-excess-deaths-1.2099569" TargetMode="External"/><Relationship Id="rId74" Type="http://schemas.openxmlformats.org/officeDocument/2006/relationships/hyperlink" Target="https://www.e3g.org/publications/cold-homes-and-excess-winter-deaths-a-preventable-public-health-epidemic/" TargetMode="External"/><Relationship Id="rId75" Type="http://schemas.openxmlformats.org/officeDocument/2006/relationships/hyperlink" Target="https://www.svp.ie/justtransition" TargetMode="External"/><Relationship Id="rId76" Type="http://schemas.openxmlformats.org/officeDocument/2006/relationships/hyperlink" Target="https://www.irishexaminer.com/breakingnews/ireland/one-third-of-social-housing-tenants-cannot-afford-to-heat-home-956291.html" TargetMode="External"/><Relationship Id="rId77" Type="http://schemas.openxmlformats.org/officeDocument/2006/relationships/hyperlink" Target="https://www.mabs.ie/en/news/news20190619.html" TargetMode="External"/><Relationship Id="rId78" Type="http://schemas.openxmlformats.org/officeDocument/2006/relationships/hyperlink" Target="https://data.oireachtas.ie/ie/oireachtas/bill/2018/118/eng/initiated/b11818d.pdf" TargetMode="External"/><Relationship Id="rId79" Type="http://schemas.openxmlformats.org/officeDocument/2006/relationships/hyperlink" Target="https://www.friendsoftheirishenvironment.org/images/Climate/Alston_on_CCI.pdf" TargetMode="External"/><Relationship Id="rId90" Type="http://schemas.openxmlformats.org/officeDocument/2006/relationships/hyperlink" Target="https://www.thejournal.ie/oxfam-report-climate-change-5210579-Sep2020/" TargetMode="External"/><Relationship Id="rId91" Type="http://schemas.openxmlformats.org/officeDocument/2006/relationships/hyperlink" Target="https://wid.world/document/chancel-l-piketty-t-carbon-and-inequality-from-kyoto-to-paris-wid-world-working-paper-2015-7/" TargetMode="External"/><Relationship Id="rId92" Type="http://schemas.openxmlformats.org/officeDocument/2006/relationships/hyperlink" Target="https://www.aljazeera.com/ajimpact/worlds-poor-1-cent-day-climate-change-oxfam-190923040238683.html" TargetMode="External"/><Relationship Id="rId93" Type="http://schemas.openxmlformats.org/officeDocument/2006/relationships/hyperlink" Target="https://tbinternet.ohchr.org/_layouts/15/treatybodyexternal/Download.aspx?symbolno=CCPR/C/127/D/2728/2016&amp;Lang=en" TargetMode="External"/><Relationship Id="rId94" Type="http://schemas.openxmlformats.org/officeDocument/2006/relationships/header" Target="header1.xml"/><Relationship Id="rId95" Type="http://schemas.openxmlformats.org/officeDocument/2006/relationships/header" Target="header2.xml"/><Relationship Id="rId96" Type="http://schemas.openxmlformats.org/officeDocument/2006/relationships/footer" Target="footer1.xml"/><Relationship Id="rId97" Type="http://schemas.openxmlformats.org/officeDocument/2006/relationships/footer" Target="footer2.xml"/><Relationship Id="rId98" Type="http://schemas.openxmlformats.org/officeDocument/2006/relationships/header" Target="header3.xml"/><Relationship Id="rId99" Type="http://schemas.openxmlformats.org/officeDocument/2006/relationships/footer" Target="footer3.xml"/><Relationship Id="rId20" Type="http://schemas.openxmlformats.org/officeDocument/2006/relationships/hyperlink" Target="https://www.ipcc.ch/site/assets/uploads/sites/2/2019/05/SR15_SPM_version_report_LR.pdf" TargetMode="External"/><Relationship Id="rId21" Type="http://schemas.openxmlformats.org/officeDocument/2006/relationships/hyperlink" Target="http://wedocs.unep.org/bitstream/handle/20.500.11822/26895/EGR2018_FullReport_EN.pdf?sequence=1&amp;isAllowed=y" TargetMode="External"/><Relationship Id="rId22" Type="http://schemas.openxmlformats.org/officeDocument/2006/relationships/hyperlink" Target="https://www.irishtimes.com/news/politics/programme-for-government-binding-targets-under-green-new-deal-1.4279576" TargetMode="External"/><Relationship Id="rId23" Type="http://schemas.openxmlformats.org/officeDocument/2006/relationships/hyperlink" Target="https://www.epa.ie/pubs/reports/air/airemissions/ghgprojections2019-2040/2020-EPA-Greenhouse-Gas-Emissions-Projections_final.pdf" TargetMode="External"/><Relationship Id="rId24" Type="http://schemas.openxmlformats.org/officeDocument/2006/relationships/hyperlink" Target="https://www.epa.ie/pubs/reports/air/airemissions/ghg2018/Ireland%20GHG%201990-2018%20Final%20Inventory_April%202020.pdf" TargetMode="External"/><Relationship Id="rId25" Type="http://schemas.openxmlformats.org/officeDocument/2006/relationships/hyperlink" Target="https://www.theccc.org.uk/publication/reducing-uk-emissions-2020-progress-report-to-parliament/" TargetMode="External"/><Relationship Id="rId26" Type="http://schemas.openxmlformats.org/officeDocument/2006/relationships/hyperlink" Target="https://ec.europa.eu/commission/presscorner/detail/en/ip_20_1599" TargetMode="External"/><Relationship Id="rId27" Type="http://schemas.openxmlformats.org/officeDocument/2006/relationships/hyperlink" Target="https://ec.europa.eu/clima/sites/clima/files/eu-climate-action/docs/com_2030_ctp_en.pdf" TargetMode="External"/><Relationship Id="rId28" Type="http://schemas.openxmlformats.org/officeDocument/2006/relationships/hyperlink" Target="https://www.euractiv.com/section/climate-environment/news/eu-lawmaker-puts-65-emissions-cut-on-the-table/" TargetMode="External"/><Relationship Id="rId29" Type="http://schemas.openxmlformats.org/officeDocument/2006/relationships/hyperlink" Target="https://www.unenvironment.org/news-and-stories/press-release/cut-global-emissions-76-percent-every-year-next-decade-meet-15degc" TargetMode="External"/><Relationship Id="rId40" Type="http://schemas.openxmlformats.org/officeDocument/2006/relationships/hyperlink" Target="https://www.ipcc.ch/site/assets/uploads/sites/2/2019/05/SR15_SPM_version_report_LR.pdf" TargetMode="External"/><Relationship Id="rId41" Type="http://schemas.openxmlformats.org/officeDocument/2006/relationships/hyperlink" Target="https://www.courts.ie/acc/alfresco/681b8633-3f57-41b5-9362-8cbc8e7d9215/2020_IESC_49.pdf/pdf" TargetMode="External"/><Relationship Id="rId42" Type="http://schemas.openxmlformats.org/officeDocument/2006/relationships/hyperlink" Target="https://www.greenparty.ie/green-party-meps-call-for-greater-ambition-in-new-eu-climate-law/" TargetMode="External"/><Relationship Id="rId43" Type="http://schemas.openxmlformats.org/officeDocument/2006/relationships/hyperlink" Target="https://ec.europa.eu/info/strategy/priorities-2019-2024/economy-works-people/deeper-and-fairer-economic-and-monetary-union/european-pillar-social-rights_en" TargetMode="External"/><Relationship Id="rId44" Type="http://schemas.openxmlformats.org/officeDocument/2006/relationships/hyperlink" Target="https://eur-lex.europa.eu/legal-content/EN/TXT/PDF/?uri=CELEX:32018R1999&amp;from=EN" TargetMode="External"/><Relationship Id="rId45" Type="http://schemas.openxmlformats.org/officeDocument/2006/relationships/hyperlink" Target="https://ec.europa.eu/info/strategy/priorities-2019-2024/european-green-deal_en" TargetMode="External"/><Relationship Id="rId46" Type="http://schemas.openxmlformats.org/officeDocument/2006/relationships/hyperlink" Target="https://www.irishtimes.com/news/politics/key-climate-plan-targets-not-credible-warned-senior-official-1.4244802" TargetMode="External"/><Relationship Id="rId47" Type="http://schemas.openxmlformats.org/officeDocument/2006/relationships/hyperlink" Target="https://www.rollingstone.com/politics/politics-news/bill-mckibben-winning-slowly-is-the-same-as-losing-198205/" TargetMode="External"/><Relationship Id="rId48" Type="http://schemas.openxmlformats.org/officeDocument/2006/relationships/hyperlink" Target="http://wedocs.unep.org/bitstream/handle/20.500.11822/10016/emission_gap_report_2016.pdf?sequence=1&amp;isAllowed=y" TargetMode="External"/><Relationship Id="rId49" Type="http://schemas.openxmlformats.org/officeDocument/2006/relationships/hyperlink" Target="https://greennews.ie/legal-challenge-to-project-ireland-2040-opens-today/" TargetMode="External"/><Relationship Id="rId60" Type="http://schemas.openxmlformats.org/officeDocument/2006/relationships/hyperlink" Target="https://www.irishtimes.com/news/environment/ireland-taking-a-shameful-approach-to-emissions-targets-1.3254299" TargetMode="External"/><Relationship Id="rId61" Type="http://schemas.openxmlformats.org/officeDocument/2006/relationships/hyperlink" Target="http://www.legislation.gov.uk/ukpga/2008/27/section/17" TargetMode="External"/><Relationship Id="rId62" Type="http://schemas.openxmlformats.org/officeDocument/2006/relationships/hyperlink" Target="https://www.irishtimes.com/news/politics/key-climate-plan-targets-not-credible-warned-senior-official-1.4244802" TargetMode="External"/><Relationship Id="rId63" Type="http://schemas.openxmlformats.org/officeDocument/2006/relationships/hyperlink" Target="https://www.beefplan.ie/" TargetMode="External"/><Relationship Id="rId64" Type="http://schemas.openxmlformats.org/officeDocument/2006/relationships/hyperlink" Target="https://www.independent.ie/irish-news/goodman-and-maktoum-family-again-high-up-list-of-irelands-cap-payments-38169215.html" TargetMode="External"/><Relationship Id="rId65" Type="http://schemas.openxmlformats.org/officeDocument/2006/relationships/hyperlink" Target="https://www.irishtimes.com/business/agribusiness-and-food/average-dairy-farm-income-in-ireland-now-above-86-000-1.3504505" TargetMode="External"/><Relationship Id="rId66" Type="http://schemas.openxmlformats.org/officeDocument/2006/relationships/hyperlink" Target="https://www.oireachtas.ie/en/debates/debate/seanad/2015-11-25/16/" TargetMode="External"/><Relationship Id="rId67" Type="http://schemas.openxmlformats.org/officeDocument/2006/relationships/hyperlink" Target="https://www.climatechangenews.com/2019/06/14/countries-net-zero-climate-goal/" TargetMode="External"/><Relationship Id="rId68" Type="http://schemas.openxmlformats.org/officeDocument/2006/relationships/hyperlink" Target="https://www.nature.com/articles/s41558-018-0189-7" TargetMode="External"/><Relationship Id="rId69" Type="http://schemas.openxmlformats.org/officeDocument/2006/relationships/hyperlink" Target="https://www.oireachtas.ie/en/debates/debate/seanad/2015-11-25/16/" TargetMode="External"/><Relationship Id="rId100" Type="http://schemas.openxmlformats.org/officeDocument/2006/relationships/fontTable" Target="fontTable.xml"/><Relationship Id="rId80" Type="http://schemas.openxmlformats.org/officeDocument/2006/relationships/hyperlink" Target="https://ec.europa.eu/info/strategy/priorities-2019-2024/european-green-deal_en" TargetMode="External"/><Relationship Id="rId81" Type="http://schemas.openxmlformats.org/officeDocument/2006/relationships/hyperlink" Target="https://www.friendsoftheirishenvironment.org/images/Climate/Alston_on_CCI.pdf" TargetMode="External"/><Relationship Id="rId82" Type="http://schemas.openxmlformats.org/officeDocument/2006/relationships/hyperlink" Target="https://www.thinkorswim.ie/met-eireann-climate-change-time-to-break-the-silence/" TargetMode="External"/><Relationship Id="rId83" Type="http://schemas.openxmlformats.org/officeDocument/2006/relationships/hyperlink" Target="https://www.desmog.co.uk/2019/01/13/incoherent-inconsistent-and-little-bit-funny-debunked-report-shows-strengthening-ties-between-uk-and-irish-climate" TargetMode="External"/><Relationship Id="rId84" Type="http://schemas.openxmlformats.org/officeDocument/2006/relationships/hyperlink" Target="https://www.oireachtas.ie/en/debates/debate/dail/2019-05-09/32/" TargetMode="External"/><Relationship Id="rId85" Type="http://schemas.openxmlformats.org/officeDocument/2006/relationships/hyperlink" Target="https://www.foe.ie/blog/2020/04/02/what-we-can-learn-about-climate-action-from-covid19/" TargetMode="External"/><Relationship Id="rId86" Type="http://schemas.openxmlformats.org/officeDocument/2006/relationships/hyperlink" Target="https://greennews.ie/covid19-zoonotic-bats/" TargetMode="External"/><Relationship Id="rId87" Type="http://schemas.openxmlformats.org/officeDocument/2006/relationships/hyperlink" Target="https://www.sciencedirect.com/science/article/abs/pii/S0959378017308671?via%3Dihub" TargetMode="External"/><Relationship Id="rId88" Type="http://schemas.openxmlformats.org/officeDocument/2006/relationships/hyperlink" Target="https://www.nature.com/articles/s41467-020-16941-y" TargetMode="External"/><Relationship Id="rId89" Type="http://schemas.openxmlformats.org/officeDocument/2006/relationships/hyperlink" Target="https://www.oxfam.org/en/press-releases/worlds-richest-10-produce-half-carbon-emissions-while-poorest-35-billion-account" TargetMode="External"/></Relationships>
</file>

<file path=word/_rels/footnotes.xml.rels><?xml version="1.0" encoding="UTF-8" standalone="yes"?>
<Relationships xmlns="http://schemas.openxmlformats.org/package/2006/relationships"><Relationship Id="rId3" Type="http://schemas.openxmlformats.org/officeDocument/2006/relationships/hyperlink" Target="https://www.agriland.ie/farming-news/new-emission-rules-allow-agri-sector-to-cancel-and-transfer-allowances/" TargetMode="External"/><Relationship Id="rId4" Type="http://schemas.openxmlformats.org/officeDocument/2006/relationships/hyperlink" Target="https://www.dw.com/en/cop25-controversial-carbon-markets-take-center-stage/a-51455559" TargetMode="External"/><Relationship Id="rId5" Type="http://schemas.openxmlformats.org/officeDocument/2006/relationships/hyperlink" Target="https://www.oireachtas.ie/en/debates/debate/seanad/2015-11-25/16/" TargetMode="External"/><Relationship Id="rId6" Type="http://schemas.openxmlformats.org/officeDocument/2006/relationships/hyperlink" Target="http://www.irishstatutebook.ie/eli/2011/si/477/made/en/print" TargetMode="External"/><Relationship Id="rId7" Type="http://schemas.openxmlformats.org/officeDocument/2006/relationships/hyperlink" Target="https://www.oireachtas.ie/en/bills/bill/2018/118/" TargetMode="External"/><Relationship Id="rId1" Type="http://schemas.openxmlformats.org/officeDocument/2006/relationships/hyperlink" Target="https://www.ipcc.ch/site/assets/uploads/sites/2/2019/05/SR15_SPM_version_report_LR.pdf" TargetMode="External"/><Relationship Id="rId2" Type="http://schemas.openxmlformats.org/officeDocument/2006/relationships/hyperlink" Target="http://www.eeng.dcu.ie/~mcmullin/etc/MASGC-McMullin-2019-AAM/MASGC-McMullin-2019-AAM.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C79135F-B92B-6541-9741-3CB4C057FD9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TotalTime>
  <Pages>18</Pages>
  <Words>8858</Words>
  <Characters>50493</Characters>
  <Application>Microsoft Macintosh Word</Application>
  <DocSecurity>0</DocSecurity>
  <Lines>420</Lines>
  <Paragraphs>118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59233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23</cp:revision>
  <cp:lastPrinted>2020-07-11T15:53:00Z</cp:lastPrinted>
  <dcterms:created xsi:type="dcterms:W3CDTF">2020-09-23T20:10:00Z</dcterms:created>
  <dcterms:modified xsi:type="dcterms:W3CDTF">2020-09-23T21:24:00Z</dcterms:modified>
</cp:coreProperties>
</file>